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D" w:rsidRPr="00D45F3D" w:rsidRDefault="00D45F3D" w:rsidP="00D4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28700" cy="996315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3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ОТДЕЛЕНИЕ ПЕНСИОННОГО ФОНДА</w:t>
      </w:r>
    </w:p>
    <w:p w:rsidR="00D45F3D" w:rsidRPr="00D45F3D" w:rsidRDefault="00D45F3D" w:rsidP="00D4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45F3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РОССИЙСКОЙ ФЕДЕРАЦИИ</w:t>
      </w:r>
    </w:p>
    <w:p w:rsidR="00D45F3D" w:rsidRPr="00D45F3D" w:rsidRDefault="00D45F3D" w:rsidP="00D45F3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45F3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РЕСПУБЛИКЕ БАШКОРТОСТАН</w:t>
      </w:r>
    </w:p>
    <w:p w:rsidR="00D45F3D" w:rsidRPr="00D45F3D" w:rsidRDefault="00D45F3D" w:rsidP="00D45F3D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61760" cy="0"/>
                <wp:effectExtent l="43815" t="40640" r="38100" b="4508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0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" strokeweight="6pt">
                <w10:wrap type="square"/>
              </v:line>
            </w:pict>
          </mc:Fallback>
        </mc:AlternateContent>
      </w:r>
      <w:r w:rsidR="00856C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45F3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5E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5F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832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45F3D" w:rsidRDefault="00D45F3D" w:rsidP="00D45F3D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5F3D" w:rsidRDefault="00D45F3D" w:rsidP="00D45F3D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E53EE4" w:rsidRDefault="00E53EE4" w:rsidP="00D45F3D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2C" w:rsidRPr="00215E95" w:rsidRDefault="00E53EE4" w:rsidP="00215E95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Башкортостан: </w:t>
      </w:r>
      <w:r w:rsidR="00AB7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12 декабря прием граждан будет осуществляться в Отделении и во всех 69 управлениях Пенсионного фонда </w:t>
      </w:r>
    </w:p>
    <w:p w:rsidR="00DC6017" w:rsidRPr="0023422A" w:rsidRDefault="00DC6017" w:rsidP="00DC6017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212BAD" w:rsidRDefault="00DC6017" w:rsidP="00215E9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  <w:r w:rsidR="00BA3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6017" w:rsidRPr="00DC6017" w:rsidRDefault="005832F7" w:rsidP="00215E9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осударственные органы или органы местного самоуправления</w:t>
      </w:r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C6017"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часов до 20 часов по местному времени проводят личный прием заявителей, пришедших в соответствующие приемные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</w:t>
      </w:r>
      <w:r w:rsidR="006E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E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6017"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полномоченные лица данных органов обеспечивают с согласия заявителей личное обращение в режиме видео-конференц-связи, видеосвязи, </w:t>
      </w:r>
      <w:proofErr w:type="spellStart"/>
      <w:r w:rsidR="00DC6017"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аудиосвязи</w:t>
      </w:r>
      <w:proofErr w:type="spellEnd"/>
      <w:r w:rsidR="00DC6017"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</w:t>
      </w:r>
      <w:proofErr w:type="gramEnd"/>
      <w:r w:rsidR="00DC6017"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Личный прием проводится в порядке живой очереди при предоставлении документа, удостоверяющего личность (паспорта).</w:t>
      </w:r>
      <w:bookmarkStart w:id="0" w:name="_GoBack"/>
      <w:bookmarkEnd w:id="0"/>
    </w:p>
    <w:p w:rsidR="00215E95" w:rsidRPr="00DC6017" w:rsidRDefault="00215E95" w:rsidP="00215E9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личного приема граждан по вопросам пенсионного страхования, пенсионного обеспечения, выплат федеральным льготникам, материнского капитала, инвестирования пенсионных накоплений  осуществляется Отделением Пенсионного фонда РФ по Республике Башкортостан по адресу  </w:t>
      </w:r>
      <w:proofErr w:type="spellStart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</w:t>
      </w:r>
      <w:proofErr w:type="spellEnd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ул.Заки</w:t>
      </w:r>
      <w:proofErr w:type="spellEnd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C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Валид</w:t>
      </w:r>
      <w:r w:rsidR="00D3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D3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д.55, а </w:t>
      </w:r>
      <w:r w:rsidR="009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69 управлениях Пенсионного фонда во всех районах и </w:t>
      </w:r>
      <w:proofErr w:type="gramStart"/>
      <w:r w:rsidR="009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городах</w:t>
      </w:r>
      <w:proofErr w:type="gramEnd"/>
      <w:r w:rsidR="009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республики.</w:t>
      </w:r>
      <w:r w:rsidR="00D3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3EE4" w:rsidRDefault="009348BA" w:rsidP="007962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1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рием населения по всем вопросам, входящим в компетенцию Пенсионного фонда,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ведется</w:t>
      </w:r>
      <w:r w:rsidR="0021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клиентских службах управлений Пенсионного фонда.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а</w:t>
      </w:r>
      <w:r w:rsidR="0021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дреса, телефоны справочных служб и предварительной записи на прием размещены на сайте Пенсионного фонда, в разделе «Контакты и адреса» </w:t>
      </w:r>
      <w:hyperlink r:id="rId7" w:history="1">
        <w:r w:rsidR="0079627E" w:rsidRPr="009925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http://www.pfrf.ru/branches/bashkortostan/contacts/</w:t>
        </w:r>
      </w:hyperlink>
      <w:r w:rsidR="00796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E53EE4" w:rsidRDefault="00E53EE4" w:rsidP="007962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F36" w:rsidRPr="00E53EE4" w:rsidRDefault="00052F36" w:rsidP="00E53EE4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3EE4">
        <w:rPr>
          <w:rFonts w:ascii="Times New Roman" w:hAnsi="Times New Roman" w:cs="Times New Roman"/>
          <w:i/>
          <w:sz w:val="28"/>
          <w:szCs w:val="28"/>
        </w:rPr>
        <w:t>Пресс-служба ОПФР по РБ</w:t>
      </w:r>
    </w:p>
    <w:sectPr w:rsidR="00052F36" w:rsidRPr="00E53EE4" w:rsidSect="0017022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26"/>
    <w:multiLevelType w:val="multilevel"/>
    <w:tmpl w:val="D63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90229"/>
    <w:multiLevelType w:val="hybridMultilevel"/>
    <w:tmpl w:val="919CA5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5"/>
    <w:rsid w:val="00052F36"/>
    <w:rsid w:val="000C3C10"/>
    <w:rsid w:val="000E662A"/>
    <w:rsid w:val="00170224"/>
    <w:rsid w:val="001A1F8E"/>
    <w:rsid w:val="00212BAD"/>
    <w:rsid w:val="002154E6"/>
    <w:rsid w:val="00215E95"/>
    <w:rsid w:val="0023422A"/>
    <w:rsid w:val="002C4977"/>
    <w:rsid w:val="002E3675"/>
    <w:rsid w:val="00370E48"/>
    <w:rsid w:val="003C0981"/>
    <w:rsid w:val="003C0FED"/>
    <w:rsid w:val="003C7C82"/>
    <w:rsid w:val="003E18B8"/>
    <w:rsid w:val="00484195"/>
    <w:rsid w:val="004D4CCF"/>
    <w:rsid w:val="005832F7"/>
    <w:rsid w:val="006209F3"/>
    <w:rsid w:val="006434FD"/>
    <w:rsid w:val="006A669C"/>
    <w:rsid w:val="006D064C"/>
    <w:rsid w:val="006E32C3"/>
    <w:rsid w:val="00774A8F"/>
    <w:rsid w:val="0079627E"/>
    <w:rsid w:val="00856CDB"/>
    <w:rsid w:val="00874311"/>
    <w:rsid w:val="00923D85"/>
    <w:rsid w:val="009348BA"/>
    <w:rsid w:val="00961E8F"/>
    <w:rsid w:val="009819A4"/>
    <w:rsid w:val="009E2EC3"/>
    <w:rsid w:val="009E5DD4"/>
    <w:rsid w:val="00AB7C2C"/>
    <w:rsid w:val="00B23C9B"/>
    <w:rsid w:val="00BA31C3"/>
    <w:rsid w:val="00C02510"/>
    <w:rsid w:val="00C44CBC"/>
    <w:rsid w:val="00D3139A"/>
    <w:rsid w:val="00D45F3D"/>
    <w:rsid w:val="00D77079"/>
    <w:rsid w:val="00D81F95"/>
    <w:rsid w:val="00DB5BA1"/>
    <w:rsid w:val="00DC2D2A"/>
    <w:rsid w:val="00DC6017"/>
    <w:rsid w:val="00DE74BA"/>
    <w:rsid w:val="00E53EE4"/>
    <w:rsid w:val="00E83D22"/>
    <w:rsid w:val="00EB1EDA"/>
    <w:rsid w:val="00EB5952"/>
    <w:rsid w:val="00EB691A"/>
    <w:rsid w:val="00F26166"/>
    <w:rsid w:val="00F30DF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bashkortostan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А.С</dc:creator>
  <cp:lastModifiedBy>Фазлутдинова Эльвира Хабибовна</cp:lastModifiedBy>
  <cp:revision>3</cp:revision>
  <cp:lastPrinted>2017-12-11T13:05:00Z</cp:lastPrinted>
  <dcterms:created xsi:type="dcterms:W3CDTF">2019-12-10T09:08:00Z</dcterms:created>
  <dcterms:modified xsi:type="dcterms:W3CDTF">2019-12-10T09:11:00Z</dcterms:modified>
</cp:coreProperties>
</file>