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9E9" w:rsidRPr="00A539E9" w:rsidRDefault="00096EC6" w:rsidP="00A539E9">
      <w:pPr>
        <w:ind w:firstLine="709"/>
        <w:jc w:val="both"/>
        <w:rPr>
          <w:color w:val="333333"/>
          <w:sz w:val="28"/>
          <w:szCs w:val="28"/>
        </w:rPr>
      </w:pPr>
      <w:r w:rsidRPr="00096EC6">
        <w:rPr>
          <w:sz w:val="28"/>
          <w:szCs w:val="28"/>
        </w:rPr>
        <w:t>"</w:t>
      </w:r>
      <w:r w:rsidRPr="00096EC6">
        <w:rPr>
          <w:bCs/>
          <w:sz w:val="28"/>
          <w:szCs w:val="28"/>
          <w:shd w:val="clear" w:color="auto" w:fill="FFFFFF"/>
        </w:rPr>
        <w:t xml:space="preserve"> Проведение несанкционированных митингов влечет административную и уголовную ответственность"</w:t>
      </w:r>
      <w:r w:rsidR="00EF21F1" w:rsidRPr="00096EC6">
        <w:rPr>
          <w:sz w:val="28"/>
          <w:szCs w:val="28"/>
        </w:rPr>
        <w:t>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Статья 2 Федерального закона РФ № 54-ФЗ от 19.06.2004 определяет митинг как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</w:rPr>
        <w:t>Для того, чтобы согласно ст. 31 Конституции РФ гражданам собираться мирно и без оружия, проводить митинги и демонстрации, необходимо решить ряд организационных вопросов, а именно: направить в соответствующий орган исполнительной власти уведомление, согласовать время и место и получить разрешение на проведение митинга.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</w:rPr>
        <w:t>За проведение митинга и участия в нем без проведения вышеуказанных действий предусмотрена различного рода ответственность.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Так, 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еще более суровую ответственность в ответственности части 3 статьи 20.2 Кодекса об административных правонарушениях РФ.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Указанные действия влекут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 на должностных лиц - от 50 тысяч до 100 тысяч рублей; на юридических лиц - от 250 тысяч до 500 тысяч рублей.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Если в ходе митинга будет причинен вред гражданам, либо имуществу, организатора могут привлечь к ответственности по части 4 статьи 20.2 КоАП РФ. Меры наказания влекут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 на должностных лиц - от 200 тысяч до 600 тысяч рублей; на юридических лиц - от 400 тысяч до 1 миллиона рублей.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В случае, если организатор ранее уже привлекался к ответственности по любой части статьи 20.2 Кодекса об административных правонарушениях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1 миллиона рублей.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Часть 5 статьи 20.2 Кодекса об административных правонарушениях РФ предусматривает ответственность за участие в митинге с нарушением установленного ФЗ № 54 порядка. В частности, участники массового мероприятия не вправе носить маски, находиться в состоянии опьянения, приносить оружие, алкоголь, фаеры, и т.д. Если правила участия в массовом мероприятии нарушены, возможно наложение штрафа до 20 тысяч рублей, либо назначение наказания в виде обязательных работ до 40 часов.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Также,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случае меры наказания более серьезные. Размер штрафа может достигать 300 тысяч рублей, а срок обязательных работ – 200 часов. Кроме того, участника могут арестовать на 15 суток.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Уголовным кодексом РФ предусмотрена ответственность за неоднократное нарушение установленного порядка организации либо проведения собрания, митинга, демонстрации, шествия или пикетирования по статье 212.1. Уголовного кодекса РФ в виде штрафа в размере от 600 тысяч до 1 миллиона рублей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>М.Р. Фатхелисламов</w:t>
      </w:r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096EC6"/>
    <w:rsid w:val="001C67D0"/>
    <w:rsid w:val="00476D41"/>
    <w:rsid w:val="004A24D1"/>
    <w:rsid w:val="00583947"/>
    <w:rsid w:val="00623EF1"/>
    <w:rsid w:val="00683FFA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AE1C54"/>
    <w:rsid w:val="00B54023"/>
    <w:rsid w:val="00CC217C"/>
    <w:rsid w:val="00D31565"/>
    <w:rsid w:val="00DC1DF6"/>
    <w:rsid w:val="00E318C9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F3963-0E8F-2F4E-BDEA-961D2BB8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2022-05-04T15:18:00Z</cp:lastPrinted>
  <dcterms:created xsi:type="dcterms:W3CDTF">2022-05-27T04:59:00Z</dcterms:created>
  <dcterms:modified xsi:type="dcterms:W3CDTF">2022-05-27T04:59:00Z</dcterms:modified>
</cp:coreProperties>
</file>