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1D0830" w:rsidRPr="0060627F" w:rsidTr="00F67C85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Баш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Республика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ы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районыны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Йыланлы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бил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хакимияте</w:t>
            </w:r>
            <w:proofErr w:type="spellEnd"/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1D8FEB" wp14:editId="4B26FE5E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</w:t>
            </w:r>
            <w:proofErr w:type="spellStart"/>
            <w:r w:rsidRPr="0060627F">
              <w:rPr>
                <w:rFonts w:ascii="Times New Roman" w:eastAsia="Calibri" w:hAnsi="Times New Roman" w:cs="Times New Roman"/>
                <w:lang w:eastAsia="ru-RU"/>
              </w:rPr>
              <w:t>Еланлинского</w:t>
            </w:r>
            <w:proofErr w:type="spellEnd"/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60627F">
              <w:rPr>
                <w:rFonts w:ascii="Times New Roman" w:eastAsia="Calibri" w:hAnsi="Times New Roman" w:cs="Times New Roman"/>
                <w:lang w:eastAsia="ru-RU"/>
              </w:rPr>
              <w:t>Кигинского</w:t>
            </w:r>
            <w:proofErr w:type="spellEnd"/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0830" w:rsidRPr="0060627F" w:rsidRDefault="001D0830" w:rsidP="001D0830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41"/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2160"/>
        <w:gridCol w:w="3960"/>
      </w:tblGrid>
      <w:tr w:rsidR="001D0830" w:rsidRPr="0060627F" w:rsidTr="00F67C85">
        <w:tc>
          <w:tcPr>
            <w:tcW w:w="3528" w:type="dxa"/>
          </w:tcPr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sz w:val="20"/>
                <w:szCs w:val="20"/>
                <w:lang w:eastAsia="ru-RU"/>
              </w:rPr>
            </w:pP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60627F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60" w:type="dxa"/>
          </w:tcPr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D0830" w:rsidRPr="0060627F" w:rsidTr="00F67C85">
        <w:trPr>
          <w:trHeight w:val="109"/>
        </w:trPr>
        <w:tc>
          <w:tcPr>
            <w:tcW w:w="3528" w:type="dxa"/>
          </w:tcPr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0830" w:rsidRPr="0060627F" w:rsidTr="00F67C85">
        <w:trPr>
          <w:trHeight w:val="968"/>
        </w:trPr>
        <w:tc>
          <w:tcPr>
            <w:tcW w:w="3528" w:type="dxa"/>
          </w:tcPr>
          <w:p w:rsidR="001D0830" w:rsidRPr="0060627F" w:rsidRDefault="001D0830" w:rsidP="00F67C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 август</w:t>
            </w: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2022 й.</w:t>
            </w:r>
          </w:p>
          <w:p w:rsidR="001D0830" w:rsidRPr="0060627F" w:rsidRDefault="001D0830" w:rsidP="00F67C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Йыланлы</w:t>
            </w:r>
            <w:proofErr w:type="spellEnd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ауылы</w:t>
            </w:r>
            <w:proofErr w:type="spellEnd"/>
          </w:p>
        </w:tc>
        <w:tc>
          <w:tcPr>
            <w:tcW w:w="2160" w:type="dxa"/>
          </w:tcPr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№31 </w:t>
            </w:r>
          </w:p>
        </w:tc>
        <w:tc>
          <w:tcPr>
            <w:tcW w:w="3960" w:type="dxa"/>
          </w:tcPr>
          <w:p w:rsidR="001D0830" w:rsidRPr="0060627F" w:rsidRDefault="001D0830" w:rsidP="00F67C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04 августа</w:t>
            </w: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2022 г.</w:t>
            </w:r>
          </w:p>
          <w:p w:rsidR="001D0830" w:rsidRPr="0060627F" w:rsidRDefault="001D0830" w:rsidP="00F67C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Еланлино</w:t>
            </w:r>
            <w:proofErr w:type="spellEnd"/>
          </w:p>
          <w:p w:rsidR="001D0830" w:rsidRPr="0060627F" w:rsidRDefault="001D083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0830" w:rsidRPr="000C3D7E" w:rsidRDefault="001D0830" w:rsidP="001D08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0830" w:rsidRPr="000C3D7E" w:rsidRDefault="001D0830" w:rsidP="001D08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0830" w:rsidRPr="001D0830" w:rsidRDefault="001D0830" w:rsidP="001D0830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D0830">
        <w:rPr>
          <w:rFonts w:ascii="Times New Roman" w:eastAsia="Times New Roman" w:hAnsi="Times New Roman"/>
          <w:b/>
          <w:sz w:val="28"/>
          <w:szCs w:val="24"/>
          <w:lang w:eastAsia="ru-RU"/>
        </w:rPr>
        <w:t>«Об утверждении Соглашения об информационном обмене сведениями в государственной информационной системе миграционного учета»</w:t>
      </w:r>
    </w:p>
    <w:p w:rsidR="001D0830" w:rsidRPr="001D0830" w:rsidRDefault="001D0830" w:rsidP="001D0830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D0830" w:rsidRPr="001D0830" w:rsidRDefault="001D0830" w:rsidP="001D083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со ст. 4,5 Федерального закона от 25.07.2002 № 114-ФЗ «О противодействии экстремисткой деятельности», 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Еланлинский</w:t>
      </w:r>
      <w:proofErr w:type="spellEnd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сельсовет муниципального района </w:t>
      </w:r>
      <w:proofErr w:type="spellStart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>Кигинский</w:t>
      </w:r>
      <w:proofErr w:type="spellEnd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 п о с </w:t>
      </w:r>
      <w:proofErr w:type="gramStart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proofErr w:type="gramEnd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 а н о в л я е т:</w:t>
      </w:r>
    </w:p>
    <w:p w:rsidR="001D0830" w:rsidRPr="001D0830" w:rsidRDefault="001D0830" w:rsidP="001D083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Утвердить Соглашение между отделом по вопросам миграции Министерства внутренних дел России по </w:t>
      </w:r>
      <w:proofErr w:type="spellStart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>Кигинскому</w:t>
      </w:r>
      <w:proofErr w:type="spellEnd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району и Администрацией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Еланлинский</w:t>
      </w:r>
      <w:proofErr w:type="spellEnd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>Кигинский</w:t>
      </w:r>
      <w:proofErr w:type="spellEnd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:rsidR="001D0830" w:rsidRPr="001D0830" w:rsidRDefault="001D0830" w:rsidP="001D083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Еланлинский</w:t>
      </w:r>
      <w:proofErr w:type="spellEnd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>Кигинский</w:t>
      </w:r>
      <w:proofErr w:type="spellEnd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>Кигинский</w:t>
      </w:r>
      <w:proofErr w:type="spellEnd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Еланлино</w:t>
      </w:r>
      <w:proofErr w:type="spellEnd"/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, ул. </w:t>
      </w:r>
      <w:proofErr w:type="spellStart"/>
      <w:r w:rsidR="00C977E4">
        <w:rPr>
          <w:rFonts w:ascii="Times New Roman" w:eastAsia="Times New Roman" w:hAnsi="Times New Roman"/>
          <w:sz w:val="28"/>
          <w:szCs w:val="24"/>
          <w:lang w:eastAsia="ru-RU"/>
        </w:rPr>
        <w:t>Б.Шарафутдинова</w:t>
      </w:r>
      <w:proofErr w:type="spellEnd"/>
      <w:r w:rsidR="00C977E4">
        <w:rPr>
          <w:rFonts w:ascii="Times New Roman" w:eastAsia="Times New Roman" w:hAnsi="Times New Roman"/>
          <w:sz w:val="28"/>
          <w:szCs w:val="24"/>
          <w:lang w:eastAsia="ru-RU"/>
        </w:rPr>
        <w:t>, д.21</w:t>
      </w:r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D0830" w:rsidRPr="001D0830" w:rsidRDefault="001D0830" w:rsidP="001D083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>3.  Контроль за исполнением настоящего постановления оставляю за собой.</w:t>
      </w:r>
    </w:p>
    <w:p w:rsidR="001D0830" w:rsidRPr="001D0830" w:rsidRDefault="001D0830" w:rsidP="001D083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0830" w:rsidRPr="001D0830" w:rsidRDefault="001D0830" w:rsidP="001D083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0830" w:rsidRPr="001D0830" w:rsidRDefault="001D0830" w:rsidP="001D083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0830" w:rsidRPr="001D0830" w:rsidRDefault="001D0830" w:rsidP="001D083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0830">
        <w:rPr>
          <w:rFonts w:ascii="Times New Roman" w:eastAsia="Times New Roman" w:hAnsi="Times New Roman"/>
          <w:sz w:val="28"/>
          <w:szCs w:val="24"/>
          <w:lang w:eastAsia="ru-RU"/>
        </w:rPr>
        <w:t xml:space="preserve">     Глава сельского поселения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Г.Р.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Сибагатуллина</w:t>
      </w:r>
      <w:proofErr w:type="spellEnd"/>
    </w:p>
    <w:p w:rsidR="001D0830" w:rsidRDefault="001D0830" w:rsidP="001D08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0830" w:rsidRDefault="001D0830" w:rsidP="001D0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D0830" w:rsidRDefault="001D0830" w:rsidP="001D0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D0830" w:rsidRDefault="001D0830" w:rsidP="001D0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D0830" w:rsidRDefault="001D0830" w:rsidP="001D0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D0830" w:rsidRDefault="001D0830" w:rsidP="001D0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D0830" w:rsidRDefault="001D0830" w:rsidP="001D0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D0830" w:rsidRPr="000C3D7E" w:rsidRDefault="001D0830" w:rsidP="001D0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D0830" w:rsidRPr="000C3D7E" w:rsidRDefault="001D0830" w:rsidP="001D08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84"/>
      <w:bookmarkEnd w:id="0"/>
      <w:r w:rsidRPr="000C3D7E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СОГЛАШЕНИЕ</w:t>
      </w:r>
    </w:p>
    <w:p w:rsidR="001D0830" w:rsidRPr="000C3D7E" w:rsidRDefault="001D0830" w:rsidP="001D08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b/>
          <w:sz w:val="24"/>
          <w:szCs w:val="24"/>
          <w:lang w:eastAsia="ru-RU"/>
        </w:rPr>
        <w:t>об информационном обмене сведениями в государственной</w:t>
      </w:r>
    </w:p>
    <w:p w:rsidR="001D0830" w:rsidRPr="000C3D7E" w:rsidRDefault="001D0830" w:rsidP="001D08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информационной системе миграционного учета</w:t>
      </w:r>
    </w:p>
    <w:p w:rsidR="001D0830" w:rsidRPr="000C3D7E" w:rsidRDefault="001D0830" w:rsidP="001D0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D0830" w:rsidRPr="000C3D7E" w:rsidRDefault="001D0830" w:rsidP="001D08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3D7E">
        <w:rPr>
          <w:rFonts w:ascii="Times New Roman" w:eastAsia="Times New Roman" w:hAnsi="Times New Roman"/>
          <w:lang w:eastAsia="ru-RU"/>
        </w:rPr>
        <w:t xml:space="preserve">                           с.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8A34DB">
        <w:rPr>
          <w:rFonts w:ascii="Times New Roman" w:eastAsia="Times New Roman" w:hAnsi="Times New Roman"/>
          <w:lang w:eastAsia="ru-RU"/>
        </w:rPr>
        <w:t>Еланлино</w:t>
      </w:r>
      <w:proofErr w:type="spellEnd"/>
      <w:r w:rsidR="008A34DB">
        <w:rPr>
          <w:rFonts w:ascii="Times New Roman" w:eastAsia="Times New Roman" w:hAnsi="Times New Roman"/>
          <w:lang w:eastAsia="ru-RU"/>
        </w:rPr>
        <w:t xml:space="preserve">                                                                 </w:t>
      </w:r>
      <w:proofErr w:type="gramStart"/>
      <w:r w:rsidR="008A34DB">
        <w:rPr>
          <w:rFonts w:ascii="Times New Roman" w:eastAsia="Times New Roman" w:hAnsi="Times New Roman"/>
          <w:lang w:eastAsia="ru-RU"/>
        </w:rPr>
        <w:t xml:space="preserve">   </w:t>
      </w:r>
      <w:r w:rsidRPr="000C3D7E">
        <w:rPr>
          <w:rFonts w:ascii="Times New Roman" w:eastAsia="Times New Roman" w:hAnsi="Times New Roman"/>
          <w:lang w:eastAsia="ru-RU"/>
        </w:rPr>
        <w:t>«</w:t>
      </w:r>
      <w:proofErr w:type="gramEnd"/>
      <w:r w:rsidRPr="000C3D7E">
        <w:rPr>
          <w:rFonts w:ascii="Times New Roman" w:eastAsia="Times New Roman" w:hAnsi="Times New Roman"/>
          <w:lang w:eastAsia="ru-RU"/>
        </w:rPr>
        <w:t>______»________ 20</w:t>
      </w:r>
      <w:r>
        <w:rPr>
          <w:rFonts w:ascii="Times New Roman" w:eastAsia="Times New Roman" w:hAnsi="Times New Roman"/>
          <w:lang w:eastAsia="ru-RU"/>
        </w:rPr>
        <w:t>22</w:t>
      </w:r>
      <w:r w:rsidRPr="000C3D7E">
        <w:rPr>
          <w:rFonts w:ascii="Times New Roman" w:eastAsia="Times New Roman" w:hAnsi="Times New Roman"/>
          <w:lang w:eastAsia="ru-RU"/>
        </w:rPr>
        <w:t xml:space="preserve"> г.</w:t>
      </w:r>
    </w:p>
    <w:p w:rsidR="001D0830" w:rsidRPr="000C3D7E" w:rsidRDefault="001D0830" w:rsidP="001D08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3D7E">
        <w:rPr>
          <w:rFonts w:ascii="Times New Roman" w:eastAsia="Times New Roman" w:hAnsi="Times New Roman"/>
          <w:lang w:eastAsia="ru-RU"/>
        </w:rPr>
        <w:t xml:space="preserve"> </w:t>
      </w:r>
    </w:p>
    <w:p w:rsidR="001D0830" w:rsidRPr="000C3D7E" w:rsidRDefault="001D0830" w:rsidP="001D0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    Отделение по вопросам миграции отдела Министерства внутренних дел России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Кигин</w:t>
      </w: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скому</w:t>
      </w:r>
      <w:proofErr w:type="spellEnd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району, именуемое в дальнейшем «Оператор государственной информационной системы миграционного учета» в лице начальника Отделения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Маратовича</w:t>
      </w:r>
      <w:proofErr w:type="gramEnd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Pr="000C3D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1D0830" w:rsidRPr="000C3D7E" w:rsidRDefault="001D0830" w:rsidP="001D08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и Администрация сельского поселения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Еланлинский</w:t>
      </w:r>
      <w:proofErr w:type="spellEnd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Кигин</w:t>
      </w: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Республики Башкортостан именуемый, в дальнейшем пользователь в лице Главы сельского поселения </w:t>
      </w:r>
      <w:proofErr w:type="spellStart"/>
      <w:r w:rsidR="00C977E4">
        <w:rPr>
          <w:rFonts w:ascii="Times New Roman" w:eastAsia="Times New Roman" w:hAnsi="Times New Roman"/>
          <w:sz w:val="24"/>
          <w:szCs w:val="24"/>
          <w:lang w:eastAsia="ru-RU"/>
        </w:rPr>
        <w:t>Сибагатуллиной</w:t>
      </w:r>
      <w:proofErr w:type="spellEnd"/>
      <w:r w:rsidR="00C97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977E4">
        <w:rPr>
          <w:rFonts w:ascii="Times New Roman" w:eastAsia="Times New Roman" w:hAnsi="Times New Roman"/>
          <w:sz w:val="24"/>
          <w:szCs w:val="24"/>
          <w:lang w:eastAsia="ru-RU"/>
        </w:rPr>
        <w:t>Галии</w:t>
      </w:r>
      <w:proofErr w:type="spellEnd"/>
      <w:r w:rsidR="00C97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977E4">
        <w:rPr>
          <w:rFonts w:ascii="Times New Roman" w:eastAsia="Times New Roman" w:hAnsi="Times New Roman"/>
          <w:sz w:val="24"/>
          <w:szCs w:val="24"/>
          <w:lang w:eastAsia="ru-RU"/>
        </w:rPr>
        <w:t>Рафисовны</w:t>
      </w:r>
      <w:proofErr w:type="spellEnd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№94  и  от  28  марта  2008 г.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 именуемые "Стороны" и "Сторона",</w:t>
      </w:r>
      <w:r w:rsidRPr="000C3D7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настоящее Соглашение о нижеследующем: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I. Предмет Соглашения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II. Порядок информационного обмена сведениями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</w:t>
      </w:r>
      <w:proofErr w:type="gramStart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proofErr w:type="gramEnd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III. Режим информационного обмена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IV. Права и обязанности Сторон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9. Права Сторон при информационном обмене сведениями: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9.1. Оператор информационной системы вправе: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достоверности полученных сведений;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ограничивать доступ пользователей к сведениям.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9.2. Поставщик сведений вправе: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9.3. Пользователь вправе: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достоверности полученных сведений.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10. Обязанности участников информационного обмена при информационном обмене сведениями: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10.1. Участники информационного обмена обязуются: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</w:t>
      </w:r>
      <w:proofErr w:type="spellStart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неотказуемость</w:t>
      </w:r>
      <w:proofErr w:type="spellEnd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работы в информационной системе.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10.2. Оператор информационной системы обязан: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предоставлять сведения пользователям в соответствии с Протоколом;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уничтожать сведения в соответствии с установленным сроком хранения сведений &lt;1&gt;;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D7E">
        <w:rPr>
          <w:rFonts w:ascii="Times New Roman" w:eastAsia="Times New Roman" w:hAnsi="Times New Roman"/>
          <w:sz w:val="20"/>
          <w:szCs w:val="20"/>
          <w:lang w:eastAsia="ru-RU"/>
        </w:rPr>
        <w:t>&lt;1&gt; 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</w:t>
      </w: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проводить постоянный мониторинг и анализ действий участников информационного обмена;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обеспечивать своевременное обнаружение фактов несанкционированного доступа к сведениям;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0C3D7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разделами VII</w:t>
        </w:r>
      </w:hyperlink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Par218" w:tooltip="IX. Действие Соглашения, порядок его изменения" w:history="1">
        <w:r w:rsidRPr="000C3D7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IX</w:t>
        </w:r>
      </w:hyperlink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10.3. Поставщик сведений обязан: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своевременно передавать сведения для включения в информационную систему в соответствии с Протоколом;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в случае установления недостоверности переданных им сведений обеспечивать их изменение;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10.4. Пользователь обязан: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информировать оператора информационной системы в случае установления недостоверности сведений;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V. Условия использования средств криптографической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защиты информации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VI. Ограничение доступа к сведениям, передаваемым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поставщиком сведений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0C3D7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Соглашению, который утверждается должностными (уполномоченными) лицами Сторон.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95"/>
      <w:bookmarkEnd w:id="1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VII. Приостановление информационного обмена сведениями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информационной системе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13. Информационный обмен сведениями может быть приостановлен в случаях: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нарушения требований информационного обмена сведениями и безопасности </w:t>
      </w: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выявления фактов, снижающих уровень информационной безопасности системы;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выявления фактов деструктивных действий по отношению к информационной системе;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выявления иных причин, препятствующих осуществлению информационного обмена сведениями.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VIII. Ответственность участников информационного обмена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компрометации ключей шифрования и закрытых ключей электронной цифровой подписи.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17. Оператор информационной системы несет ответственность в случае: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18. Поставщик сведений несет ответственность в случае: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недостоверных сведений и (или) сведений не в полном объеме.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8"/>
      <w:bookmarkEnd w:id="2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IX. Действие Соглашения, порядок его изменения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и расторжения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19. Настоящее Соглашение вступает в силу с момента его подписания Сто</w:t>
      </w:r>
      <w:r w:rsidR="00F84A72">
        <w:rPr>
          <w:rFonts w:ascii="Times New Roman" w:eastAsia="Times New Roman" w:hAnsi="Times New Roman"/>
          <w:sz w:val="24"/>
          <w:szCs w:val="24"/>
          <w:lang w:eastAsia="ru-RU"/>
        </w:rPr>
        <w:t>ронами и действует до 31.12.2022</w:t>
      </w:r>
      <w:bookmarkStart w:id="3" w:name="_GoBack"/>
      <w:bookmarkEnd w:id="3"/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D7E">
        <w:rPr>
          <w:rFonts w:ascii="Times New Roman" w:eastAsia="Times New Roman" w:hAnsi="Times New Roman"/>
          <w:sz w:val="20"/>
          <w:szCs w:val="20"/>
          <w:lang w:eastAsia="ru-RU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 xml:space="preserve">22. В случае нарушения одной из Сторон обязательств, предусмотренных </w:t>
      </w: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23. Ни одна из Сторон не вправе передавать свои обязанности по настоящему Соглашению третьей стороне.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24. Соглашение составлено в двух экземплярах, имеющих одинаковую силу.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7E">
        <w:rPr>
          <w:rFonts w:ascii="Times New Roman" w:eastAsia="Times New Roman" w:hAnsi="Times New Roman"/>
          <w:sz w:val="24"/>
          <w:szCs w:val="24"/>
          <w:lang w:eastAsia="ru-RU"/>
        </w:rPr>
        <w:t>X. Подписи Сторон</w:t>
      </w:r>
    </w:p>
    <w:p w:rsidR="001D0830" w:rsidRPr="000C3D7E" w:rsidRDefault="001D0830" w:rsidP="001D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1492"/>
        <w:gridCol w:w="4260"/>
      </w:tblGrid>
      <w:tr w:rsidR="001D0830" w:rsidRPr="000C3D7E" w:rsidTr="00F67C85">
        <w:trPr>
          <w:trHeight w:val="3815"/>
          <w:tblCellSpacing w:w="15" w:type="dxa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0" w:rsidRPr="000C3D7E" w:rsidRDefault="001D0830" w:rsidP="00F67C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</w:t>
            </w: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</w:t>
            </w:r>
            <w:proofErr w:type="spellEnd"/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4525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</w:t>
            </w: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Верхние Киги</w:t>
            </w: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  <w:p w:rsidR="001D0830" w:rsidRPr="000C3D7E" w:rsidRDefault="001D0830" w:rsidP="00F67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830" w:rsidRPr="000C3D7E" w:rsidRDefault="001D0830" w:rsidP="00F67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830" w:rsidRPr="000C3D7E" w:rsidRDefault="001D0830" w:rsidP="00F67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:rsidR="001D0830" w:rsidRPr="000C3D7E" w:rsidRDefault="001D0830" w:rsidP="00F67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Адиев</w:t>
            </w:r>
            <w:proofErr w:type="spellEnd"/>
          </w:p>
          <w:p w:rsidR="001D0830" w:rsidRPr="000C3D7E" w:rsidRDefault="001D0830" w:rsidP="00F67C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1D0830" w:rsidRPr="000C3D7E" w:rsidRDefault="001D0830" w:rsidP="00F67C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0" w:rsidRPr="000C3D7E" w:rsidRDefault="001D0830" w:rsidP="00F67C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0" w:rsidRPr="000C3D7E" w:rsidRDefault="001D0830" w:rsidP="00F67C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</w:t>
            </w: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1D0830" w:rsidRPr="000C3D7E" w:rsidRDefault="00C977E4" w:rsidP="00F67C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452502</w:t>
            </w:r>
            <w:r w:rsidR="001D0830"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Республика Башкортостан, </w:t>
            </w:r>
            <w:proofErr w:type="spellStart"/>
            <w:r w:rsidR="001D0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</w:t>
            </w:r>
            <w:r w:rsidR="001D0830"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1D0830"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Б.Шарафутдинова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д.21</w:t>
            </w:r>
          </w:p>
          <w:p w:rsidR="001D0830" w:rsidRPr="000C3D7E" w:rsidRDefault="001D0830" w:rsidP="00F67C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1D0830" w:rsidRPr="000C3D7E" w:rsidRDefault="001D0830" w:rsidP="00F67C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 w:rsidR="00C97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97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Сибагатуллина</w:t>
            </w:r>
            <w:proofErr w:type="spellEnd"/>
          </w:p>
          <w:p w:rsidR="001D0830" w:rsidRPr="000C3D7E" w:rsidRDefault="001D0830" w:rsidP="00F67C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830" w:rsidRPr="000C3D7E" w:rsidRDefault="001D0830" w:rsidP="00F67C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0C3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1D0830" w:rsidRPr="000C3D7E" w:rsidRDefault="001D0830" w:rsidP="00F67C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830" w:rsidRPr="000C3D7E" w:rsidRDefault="001D0830" w:rsidP="00F67C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0830" w:rsidRPr="00F56373" w:rsidRDefault="001D0830" w:rsidP="001D083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474A" w:rsidRDefault="00D4474A"/>
    <w:sectPr w:rsidR="00D4474A" w:rsidSect="001D08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DB"/>
    <w:rsid w:val="001D0830"/>
    <w:rsid w:val="002546DB"/>
    <w:rsid w:val="008A34DB"/>
    <w:rsid w:val="00C977E4"/>
    <w:rsid w:val="00D4474A"/>
    <w:rsid w:val="00F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1F316-AD5B-4250-B7BB-3569E6A7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2022-09-13T05:28:00Z</cp:lastPrinted>
  <dcterms:created xsi:type="dcterms:W3CDTF">2022-09-12T05:16:00Z</dcterms:created>
  <dcterms:modified xsi:type="dcterms:W3CDTF">2022-09-13T05:29:00Z</dcterms:modified>
</cp:coreProperties>
</file>