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5B09C5" w:rsidRPr="005B09C5" w:rsidTr="00DB15ED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5B09C5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5B09C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5B09C5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578AF5" wp14:editId="0E7AC4D4">
                  <wp:extent cx="670560" cy="7391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9C5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5B09C5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5B09C5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5B09C5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5B09C5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392" w:tblpY="141"/>
        <w:tblW w:w="8914" w:type="dxa"/>
        <w:tblLayout w:type="fixed"/>
        <w:tblLook w:val="0000" w:firstRow="0" w:lastRow="0" w:firstColumn="0" w:lastColumn="0" w:noHBand="0" w:noVBand="0"/>
      </w:tblPr>
      <w:tblGrid>
        <w:gridCol w:w="3260"/>
        <w:gridCol w:w="1995"/>
        <w:gridCol w:w="3659"/>
      </w:tblGrid>
      <w:tr w:rsidR="005B09C5" w:rsidRPr="005B09C5" w:rsidTr="00DB15ED">
        <w:trPr>
          <w:trHeight w:val="620"/>
        </w:trPr>
        <w:tc>
          <w:tcPr>
            <w:tcW w:w="3260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5B09C5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1995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B09C5" w:rsidRPr="005B09C5" w:rsidTr="00DB15ED">
        <w:trPr>
          <w:trHeight w:val="122"/>
        </w:trPr>
        <w:tc>
          <w:tcPr>
            <w:tcW w:w="3260" w:type="dxa"/>
          </w:tcPr>
          <w:p w:rsidR="005B09C5" w:rsidRPr="005B09C5" w:rsidRDefault="005B09C5" w:rsidP="005B09C5">
            <w:pPr>
              <w:spacing w:after="0" w:line="240" w:lineRule="auto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</w:tcPr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09C5" w:rsidRPr="005B09C5" w:rsidTr="00DB15ED">
        <w:trPr>
          <w:trHeight w:val="444"/>
        </w:trPr>
        <w:tc>
          <w:tcPr>
            <w:tcW w:w="3260" w:type="dxa"/>
          </w:tcPr>
          <w:p w:rsidR="005B09C5" w:rsidRPr="005B09C5" w:rsidRDefault="00105C01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январь 2023</w:t>
            </w:r>
            <w:r w:rsidR="005B09C5" w:rsidRPr="005B0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5B09C5" w:rsidRPr="005B09C5" w:rsidRDefault="005B09C5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Йыланлы</w:t>
            </w:r>
            <w:proofErr w:type="spellEnd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ауылы</w:t>
            </w:r>
            <w:proofErr w:type="spellEnd"/>
          </w:p>
        </w:tc>
        <w:tc>
          <w:tcPr>
            <w:tcW w:w="1995" w:type="dxa"/>
          </w:tcPr>
          <w:p w:rsidR="005B09C5" w:rsidRPr="005B09C5" w:rsidRDefault="00105C01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B09C5" w:rsidRPr="005B0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9" w:type="dxa"/>
          </w:tcPr>
          <w:p w:rsidR="005B09C5" w:rsidRPr="005B09C5" w:rsidRDefault="00105C01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января 2023</w:t>
            </w:r>
            <w:bookmarkStart w:id="0" w:name="_GoBack"/>
            <w:bookmarkEnd w:id="0"/>
            <w:r w:rsidR="005B09C5" w:rsidRPr="005B09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B09C5" w:rsidRPr="005B09C5" w:rsidRDefault="005B09C5" w:rsidP="005B09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5B09C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Еланлино</w:t>
            </w:r>
            <w:proofErr w:type="spellEnd"/>
          </w:p>
          <w:p w:rsidR="005B09C5" w:rsidRPr="005B09C5" w:rsidRDefault="005B09C5" w:rsidP="005B0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4F70" wp14:editId="6386324F">
                <wp:simplePos x="0" y="0"/>
                <wp:positionH relativeFrom="column">
                  <wp:posOffset>441960</wp:posOffset>
                </wp:positionH>
                <wp:positionV relativeFrom="paragraph">
                  <wp:posOffset>-348615</wp:posOffset>
                </wp:positionV>
                <wp:extent cx="55435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36" w:rsidRDefault="00680136" w:rsidP="00C97E3E">
                            <w: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A4F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8pt;margin-top:-27.45pt;width:43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" filled="f" stroked="f">
                <v:textbox style="mso-fit-shape-to-text:t">
                  <w:txbxContent>
                    <w:p w:rsidR="00680136" w:rsidRDefault="00680136" w:rsidP="00C97E3E">
                      <w: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97E3E" w:rsidRPr="00C97E3E" w:rsidRDefault="00C97E3E" w:rsidP="00C97E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утверждении Порядка исполнения бюджета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Еланлинский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Кигинский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 по расходам и источникам</w:t>
      </w:r>
    </w:p>
    <w:p w:rsidR="00C97E3E" w:rsidRPr="00C97E3E" w:rsidRDefault="00C97E3E" w:rsidP="00C97E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Еланлинский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Кигинский</w:t>
      </w:r>
      <w:proofErr w:type="spellEnd"/>
      <w:r w:rsidRPr="00C97E3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5B09C5">
          <w:rPr>
            <w:rFonts w:ascii="Times New Roman" w:eastAsia="Calibri" w:hAnsi="Times New Roman" w:cs="Times New Roman"/>
            <w:sz w:val="24"/>
            <w:szCs w:val="24"/>
          </w:rPr>
          <w:t>статьями 219</w:t>
        </w:r>
      </w:hyperlink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6" w:history="1">
        <w:r w:rsidRPr="005B09C5">
          <w:rPr>
            <w:rFonts w:ascii="Times New Roman" w:eastAsia="Calibri" w:hAnsi="Times New Roman" w:cs="Times New Roman"/>
            <w:sz w:val="24"/>
            <w:szCs w:val="24"/>
          </w:rPr>
          <w:t>219.2</w:t>
        </w:r>
      </w:hyperlink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Положением «О бюджетном процессе в сельском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муниципальном районе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Республике Башкортостан», утвержденным Решением Совета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«05» апреля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22</w:t>
      </w:r>
      <w:r w:rsidR="00661776" w:rsidRPr="005B09C5">
        <w:rPr>
          <w:rFonts w:ascii="Times New Roman" w:eastAsia="Calibri" w:hAnsi="Times New Roman" w:cs="Times New Roman"/>
          <w:sz w:val="24"/>
          <w:szCs w:val="24"/>
        </w:rPr>
        <w:t xml:space="preserve">  года №28-28-2 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(с изменениями и дополнениями),  Администрация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постановляет:</w:t>
      </w: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1. Утвердить прилагаемый </w:t>
      </w:r>
      <w:hyperlink r:id="rId7" w:history="1">
        <w:r w:rsidRPr="005B09C5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исполнения бюджета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утратившими силу постановление Администрации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25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февраля 2021 года N </w:t>
      </w:r>
      <w:r w:rsidR="00680136" w:rsidRPr="005B09C5">
        <w:rPr>
          <w:rFonts w:ascii="Times New Roman" w:eastAsia="Calibri" w:hAnsi="Times New Roman" w:cs="Times New Roman"/>
          <w:sz w:val="24"/>
          <w:szCs w:val="24"/>
        </w:rPr>
        <w:t>9</w:t>
      </w:r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исполнения бюджета сельского поселения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5B09C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бюджета".</w:t>
      </w:r>
    </w:p>
    <w:p w:rsidR="00C97E3E" w:rsidRPr="005B09C5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постановление на официальном сайте Администрации сельского поселения </w:t>
      </w:r>
      <w:proofErr w:type="spellStart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="00680136"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http://elanlino.ru</w:t>
      </w: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C97E3E" w:rsidRPr="005B09C5" w:rsidRDefault="00C97E3E" w:rsidP="00C97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C97E3E" w:rsidRPr="005B09C5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3E" w:rsidRPr="005B09C5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3E" w:rsidRPr="005B09C5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3E" w:rsidRPr="005B09C5" w:rsidRDefault="00C97E3E" w:rsidP="00C97E3E">
      <w:pPr>
        <w:tabs>
          <w:tab w:val="left" w:pos="1440"/>
          <w:tab w:val="left" w:pos="6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7E3E" w:rsidRPr="005B09C5" w:rsidRDefault="00C97E3E" w:rsidP="00C97E3E">
      <w:pPr>
        <w:tabs>
          <w:tab w:val="left" w:pos="1440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</w:t>
      </w:r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Г.Р. </w:t>
      </w:r>
      <w:proofErr w:type="spellStart"/>
      <w:r w:rsidRPr="005B0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</w:t>
      </w:r>
      <w:proofErr w:type="spellEnd"/>
    </w:p>
    <w:p w:rsidR="00C97E3E" w:rsidRDefault="00C97E3E" w:rsidP="005B09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8013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80136">
        <w:rPr>
          <w:rFonts w:ascii="Times New Roman" w:eastAsia="Calibri" w:hAnsi="Times New Roman" w:cs="Times New Roman"/>
          <w:sz w:val="28"/>
          <w:szCs w:val="28"/>
        </w:rPr>
        <w:t>24.01.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2023 г. N </w:t>
      </w:r>
      <w:r w:rsidR="00680136">
        <w:rPr>
          <w:rFonts w:ascii="Times New Roman" w:eastAsia="Calibri" w:hAnsi="Times New Roman" w:cs="Times New Roman"/>
          <w:sz w:val="28"/>
          <w:szCs w:val="28"/>
        </w:rPr>
        <w:t>3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исполнения бюджета сельского поселения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proofErr w:type="spellStart"/>
      <w:r w:rsidRPr="00C97E3E">
        <w:rPr>
          <w:rFonts w:ascii="Times New Roman" w:eastAsia="Calibri" w:hAnsi="Times New Roman" w:cs="Times New Roman"/>
          <w:b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статьями 219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219.2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(далее - БК РФ), Положением «О бюджетном процессе в сельском поселении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муниципальном районе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предусматривает: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- средства бюджета муниципального района);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подтверждение получателями средств и администраторами (далее вместе - клиенты) денежных обязательств, подлежащих оплате за счет средств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бюджета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(далее – Администрация сельского поселения) оплаты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3. Казначейское обслуживание исполнения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Администрации сельского поселения.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Администрацию сельского поселения в УФК по Республике Башкортостан открывается казначейский счет по коду вида 03231 "средства местных бюджетов".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II. Принятие получателями средств бюджетных обязательств, подлежащих исполнению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5. Получатель средств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>6. Принятие бюджетных обязательств осуществляется получателем средств в пределах доведенных до него лимитов бюджетных обязательств и бюджетных ассигнований.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7. Заключение и оплата получателем средств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производятся в пределах, доведенных ему по кодам классификации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с учетом принятых и неисполненных обязательств.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При уменьшении получателю средств главным распорядителем (распорядителем) бюджетных средств ранее доведенных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пункта 6 статьи 161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БК РФ.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III. Подтверждение клиентами денежных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денежных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обязательств,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платежей, распоряжениями о перечислении денежных средств на банковские карты "Мир" физических лиц (далее - при совместном упоминании Распоряжения) и иными документами, необходимыми для санкционирования их оплаты.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9. Оформление Распоряжений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1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БК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10. При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информационный обмен между клиентами и Администрацией сельского поселения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</w:t>
      </w: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>основании требований, установленных законодательством Российской Федерации и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Если у клиента или Администрации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IV. Санкционирование оплаты денежных обязательств клиентов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12. Администрация сельского поселения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установленным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13. Для оплаты денежных обязательств клиенты представляют в Администрацию сельского поселения распоряжение о совершении казначейских платежей, </w:t>
      </w:r>
      <w:hyperlink r:id="rId12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реквизиты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которого предусмотрены приложением N 1 к настоящему Порядку по форме, установленной </w:t>
      </w:r>
      <w:hyperlink r:id="rId13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29 июня 2021 года N 762-П "О правилах осуществления перевода денежных средств" с учетом требований, установленных </w:t>
      </w:r>
      <w:hyperlink r:id="rId14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Центрального банка Российской Федерации от 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казначейства", распоряжение о перечислении денежных средств на банковские карты "Мир" физических лиц, </w:t>
      </w:r>
      <w:hyperlink r:id="rId15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реквизиты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которого предусмотрены приложением N 2 к настоящему Порядку.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принимает Распоряжения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сельского </w:t>
      </w: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C9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05.12.2019 года N 84А </w:t>
      </w:r>
      <w:r w:rsidRPr="00C97E3E">
        <w:rPr>
          <w:rFonts w:ascii="Times New Roman" w:eastAsia="Calibri" w:hAnsi="Times New Roman" w:cs="Times New Roman"/>
          <w:sz w:val="28"/>
          <w:szCs w:val="28"/>
        </w:rPr>
        <w:t>(далее - Порядок санкционирования).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14. Администрация сельского поселения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средств,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соответствием информации, указанной в Распоряжении информации о денежном обязательстве;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</w:t>
      </w:r>
      <w:hyperlink r:id="rId17" w:history="1">
        <w:r w:rsidRPr="00C97E3E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санкционирования.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lastRenderedPageBreak/>
        <w:t>При перечислении денежных средств на банковские карты "Мир" физических лиц Администрацией сельского поселения осуществляется проверка на соответствие указанных в распоряжении о перечислении денежных средств на банковские карты "Мир" физических лиц кодов видов расходов кодам видов выплат.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неденежных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операций по исполнению денежных обязательств клиентов.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16. 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C97E3E" w:rsidRPr="00C97E3E" w:rsidRDefault="00C97E3E" w:rsidP="00C97E3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сельского поселения в соответствии с порядком открытия и ведения лицевых счетов в Администрации сельского поселения, установленном Администрацией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hyperlink r:id="rId18" w:history="1">
        <w:r w:rsidRPr="00C97E3E">
          <w:rPr>
            <w:rFonts w:ascii="Times New Roman" w:eastAsia="Calibri" w:hAnsi="Times New Roman" w:cs="Times New Roman"/>
            <w:sz w:val="24"/>
            <w:szCs w:val="24"/>
          </w:rPr>
          <w:t>N 1</w:t>
        </w:r>
      </w:hyperlink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к Порядку исполнения бюджета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по расходам и источникам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>Реквизиты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Распоряжение о совершении казначейского платежа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5783"/>
      </w:tblGrid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реквизита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реквизита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распоряжения ПЛАТЕЖНОЕ ПОРУЧЕНИЕ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в распоряжении день, месяц, год цифрами в формате ДД.ММ.ГГГГ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полное или сокращенное наименование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лицевого счета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корреспондентского счета (</w:t>
            </w:r>
            <w:proofErr w:type="spellStart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19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кодексом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hyperlink r:id="rId20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банка Российской Федерации от 19 июня 2012 года N 383-П "О правилах осуществления перевода денежных средств".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получателя средств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"УИН"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"101"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"0"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hyperlink r:id="rId21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по Общероссийскому классификатору территорий муниципальных образований, к реквизиту "105"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2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к реквизиту "106"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3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к реквизиту "107"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4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1 статьи 8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к реквизиту "108"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</w:tc>
      </w:tr>
      <w:tr w:rsidR="00C97E3E" w:rsidRPr="00C97E3E" w:rsidTr="0068013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5783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"108"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Дата документа-основания платежа в бюджетную систему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"109" платежного поручения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5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частями 5.5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5.6 статьи 30.5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 июня 2011 года N 161-ФЗ "О национальной платежной системе", указывается "1". В иных случаях значение реквизита не указывается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 с указанием фамилии и инициалов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(уполномоченного им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</w:tc>
      </w:tr>
      <w:tr w:rsidR="00C97E3E" w:rsidRPr="00C97E3E" w:rsidTr="006801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Приложение N 2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к Порядку исполнения бюджета сельского поселения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по расходам и источникам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финансирования дефицита бюджета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Еланлинский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97E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97E3E">
        <w:rPr>
          <w:rFonts w:ascii="Times New Roman" w:eastAsia="Calibri" w:hAnsi="Times New Roman" w:cs="Times New Roman"/>
          <w:sz w:val="24"/>
          <w:szCs w:val="24"/>
        </w:rPr>
        <w:t>Кигинский</w:t>
      </w:r>
      <w:proofErr w:type="spellEnd"/>
      <w:r w:rsidRPr="00C97E3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7E3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3E">
        <w:rPr>
          <w:rFonts w:ascii="Times New Roman" w:eastAsia="Calibri" w:hAnsi="Times New Roman" w:cs="Times New Roman"/>
          <w:b/>
          <w:bCs/>
          <w:sz w:val="24"/>
          <w:szCs w:val="24"/>
        </w:rPr>
        <w:t>РЕКВИЗИТЫ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3E">
        <w:rPr>
          <w:rFonts w:ascii="Times New Roman" w:eastAsia="Calibri" w:hAnsi="Times New Roman" w:cs="Times New Roman"/>
          <w:b/>
          <w:bCs/>
          <w:sz w:val="24"/>
          <w:szCs w:val="24"/>
        </w:rPr>
        <w:t>РАСПОРЯЖЕНИЯ О ПЕРЕЧИСЛЕНИИ ДЕНЕЖНЫХ СРЕДСТВ НА БАНКОВСКИЕ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7E3E">
        <w:rPr>
          <w:rFonts w:ascii="Times New Roman" w:eastAsia="Calibri" w:hAnsi="Times New Roman" w:cs="Times New Roman"/>
          <w:b/>
          <w:bCs/>
          <w:sz w:val="24"/>
          <w:szCs w:val="24"/>
        </w:rPr>
        <w:t>КАРТЫ "МИР" ФИЗИЧЕСКИХ ЛИЦ</w:t>
      </w: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76"/>
      </w:tblGrid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1. Номер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Распоряжения о перечислении денежных средств на банковские карты "Мир" физических лиц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Дата документа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составления Распоряжения о перечислении денежных средств на банковские карты "Мир" физических лиц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3. Наименование клиента -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полное или сокращенное наименование клиента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4. Код по Сводному реестру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уникальный код в соответствии со Сводным реестром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5. Номер лицевого счета клиента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лицевого счета клиента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6. Наименование бюджета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наименование соответствующего бюджета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7. Аналитический код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 случае, если Распоряжение о перечислении денежных средств на банковские карты "Мир" физических лиц предоставляется:</w:t>
            </w:r>
          </w:p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оплаты денежных обязательств получателей средств бюджета субъекта Российской Федерации, в целях </w:t>
            </w:r>
            <w:proofErr w:type="spellStart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предоставляются межбюджетные трансферты из федерального бюджета бюджету субъекта Российской Федерации - аналитический код, используемый Федеральным казначейством в целях санкционирования операций с целевыми расходами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8. Вид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вид документа-основания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9. Номер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документа-основания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10. Дата документа-основания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дата документа-основания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11. Порядковый номер строки соответствующей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порядковый номер строки, уникальный в пределах документа. Для первой строки указывается значение 1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12. Номер банковской карты "Мир"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номер банковской карты "Мир" или банковской карты с товарным знаком "Мир"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13. Дата рождения получателя денежных средств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при необходимости дата рождения получателя денежных средств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14. Код вида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вида выплаты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15. Сумма выплаты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выплаты на банковскую карту "Мир" или банковскую карту с товарным знаком "Мир"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16. Код вида дохода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соответствующий код вида дохода в соответствии с Федеральным </w:t>
            </w:r>
            <w:hyperlink r:id="rId27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 октября 2007 года N 229-ФЗ "Об исполнительном производстве" (далее - Федеральный закон "Об исполнительном производстве") и </w:t>
            </w:r>
            <w:hyperlink r:id="rId28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Банка Российской Федерации от 29 июня 2021 года N 762-П </w:t>
            </w: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"О правилах осуществления перевода денежных средств"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 Сумма, взысканная по исполнительному документу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Указывается сумма, взысканная по исполнительному документу, в соответствии с Федеральным </w:t>
            </w:r>
            <w:hyperlink r:id="rId29" w:history="1">
              <w:r w:rsidRPr="00C97E3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"Об исполнительном производстве"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18. Код (коды)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код (коды) бюджетной классификации, по которому (которым) осуществляется(</w:t>
            </w:r>
            <w:proofErr w:type="spellStart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ются</w:t>
            </w:r>
            <w:proofErr w:type="spellEnd"/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) выплаты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19. Сумма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сумма выплаты по соответствующему коду бюджетной классификации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20. Сумма итого по коду бюджетной классификации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итоговая сумма выплат по Распоряжению о перечислении денежных средств на банковские карты "Мир" физических лиц по соответствующему коду бюджетной классификации</w:t>
            </w:r>
          </w:p>
        </w:tc>
      </w:tr>
      <w:tr w:rsidR="00C97E3E" w:rsidRPr="00C97E3E" w:rsidTr="0068013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21. Сумма всего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3E" w:rsidRPr="00C97E3E" w:rsidRDefault="00C97E3E" w:rsidP="00C9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E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 общая сумма выплат по Распоряжению о перечислении</w:t>
            </w:r>
          </w:p>
        </w:tc>
      </w:tr>
    </w:tbl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3E" w:rsidRPr="00C97E3E" w:rsidRDefault="00C97E3E" w:rsidP="00C97E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7D3" w:rsidRDefault="00A977D3"/>
    <w:sectPr w:rsidR="00A977D3" w:rsidSect="005B09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D"/>
    <w:rsid w:val="00105C01"/>
    <w:rsid w:val="005B09C5"/>
    <w:rsid w:val="00661776"/>
    <w:rsid w:val="00680136"/>
    <w:rsid w:val="00A977D3"/>
    <w:rsid w:val="00C97E3E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CF77-7AF4-4E1C-91C9-35BBCCD1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A4CECC7F6B8A3F598DB6275FB638ED9C4237AB9696E10CDA746162990C368F8752AEE57239638C58F7E4412982BD4BF6E486786E0gA36M" TargetMode="External"/><Relationship Id="rId13" Type="http://schemas.openxmlformats.org/officeDocument/2006/relationships/hyperlink" Target="consultantplus://offline/ref=9862FA29133F6BA0DD246768C364ADD8C5373D957A225F4EE79F2987C346B6EC624FC4253D76C9D40C1656CE2DPDyBG" TargetMode="External"/><Relationship Id="rId18" Type="http://schemas.openxmlformats.org/officeDocument/2006/relationships/hyperlink" Target="consultantplus://offline/ref=88A0F54092089A8D1ED3693E821C4ED86544D5ECE9AC9C5B77E0426FDDCCF3F3AB171864E1E5171C6F3555B548F6B4537E4674BD8A4CD90C9FC16788y3y1G" TargetMode="External"/><Relationship Id="rId26" Type="http://schemas.openxmlformats.org/officeDocument/2006/relationships/hyperlink" Target="consultantplus://offline/ref=88A0F54092089A8D1ED37733947011D1614E88E3EBAB91082BB74438829CF5A6EB571E32A3A911493E7100B04CF4FE033A0D7BBC81y5y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A0F54092089A8D1ED37733947011D1644A8BE6EAAC91082BB74438829CF5A6EB571E31A2A11A1C6F3E01EC09A8ED03330D78BC9D50D80Ey8y3G" TargetMode="External"/><Relationship Id="rId7" Type="http://schemas.openxmlformats.org/officeDocument/2006/relationships/hyperlink" Target="consultantplus://offline/ref=D311035DEA969D1E45EE1B63DB439204A12DC60EE51F75E2646E89FBA21AB23639F63EAB69A51F35A269926C742B352284E03585E10A56860FF2F706n9x7G" TargetMode="External"/><Relationship Id="rId12" Type="http://schemas.openxmlformats.org/officeDocument/2006/relationships/hyperlink" Target="consultantplus://offline/ref=9862FA29133F6BA0DD247965D508F2D1C13D66907C20521EBACD2FD09C16B0B9300F9A7C7F3BDAD40C0854C729D223630357EABDD101BCA09F626342P8y0G" TargetMode="External"/><Relationship Id="rId17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5" Type="http://schemas.openxmlformats.org/officeDocument/2006/relationships/hyperlink" Target="consultantplus://offline/ref=88A0F54092089A8D1ED37733947011D1614E88E3EBAB91082BB74438829CF5A6EB571E31A1A711493E7100B04CF4FE033A0D7BBC81y5y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62FA29133F6BA0DD247965D508F2D1C13D66907C20521EBAC32FD09C16B0B9300F9A7C7F3BDAD40C0854CF2CD223630357EABDD101BCA09F626342P8y0G" TargetMode="External"/><Relationship Id="rId20" Type="http://schemas.openxmlformats.org/officeDocument/2006/relationships/hyperlink" Target="consultantplus://offline/ref=88A0F54092089A8D1ED37733947011D1664E8EE1E0AA91082BB74438829CF5A6F957463DA3A8041C6F2B57BD4FyFyFG" TargetMode="External"/><Relationship Id="rId29" Type="http://schemas.openxmlformats.org/officeDocument/2006/relationships/hyperlink" Target="consultantplus://offline/ref=88A0F54092089A8D1ED37733947011D1614D89E0E9AE91082BB74438829CF5A6F957463DA3A8041C6F2B57BD4FyF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5249A02E51878B2393C8FACFD4AB46379B638FD2CE0123FF638D6387821686DC1B52686E816n5x5G" TargetMode="External"/><Relationship Id="rId11" Type="http://schemas.openxmlformats.org/officeDocument/2006/relationships/hyperlink" Target="consultantplus://offline/ref=9862FA29133F6BA0DD246768C364ADD8C5343A9C7C275F4EE79F2987C346B6EC624FC4253D76C9D40C1656CE2DPDyBG" TargetMode="External"/><Relationship Id="rId24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5" Type="http://schemas.openxmlformats.org/officeDocument/2006/relationships/hyperlink" Target="consultantplus://offline/ref=D311035DEA969D1E45EE056ECD2FCD0DA5249A02E51878B2393C8FACFD4AB46379B638FD2FE9153FF638D6387821686DC1B52686E816n5x5G" TargetMode="External"/><Relationship Id="rId15" Type="http://schemas.openxmlformats.org/officeDocument/2006/relationships/hyperlink" Target="consultantplus://offline/ref=9862FA29133F6BA0DD247965D508F2D1C13D66907C20521EBACD2FD09C16B0B9300F9A7C7F3BDAD40C0856CB2AD223630357EABDD101BCA09F626342P8y0G" TargetMode="External"/><Relationship Id="rId23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28" Type="http://schemas.openxmlformats.org/officeDocument/2006/relationships/hyperlink" Target="consultantplus://offline/ref=88A0F54092089A8D1ED37733947011D1614E8EE9EFAE91082BB74438829CF5A6F957463DA3A8041C6F2B57BD4FyFyFG" TargetMode="External"/><Relationship Id="rId10" Type="http://schemas.openxmlformats.org/officeDocument/2006/relationships/hyperlink" Target="consultantplus://offline/ref=9862FA29133F6BA0DD246768C364ADD8C5343A9C7C275F4EE79F2987C346B6EC704F9C2E3E7BD1DE5859109B22D87E2C4602F9BED81DPByFG" TargetMode="External"/><Relationship Id="rId19" Type="http://schemas.openxmlformats.org/officeDocument/2006/relationships/hyperlink" Target="consultantplus://offline/ref=88A0F54092089A8D1ED37733947011D1614E8BE6E8AF91082BB74438829CF5A6F957463DA3A8041C6F2B57BD4FyFyF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2A4CECC7F6B8A3F598DB6275FB638ED9C4237AB9696E10CDA746162990C368F8752AEE542A9138C58F7E4412982BD4BF6E486786E0gA36M" TargetMode="External"/><Relationship Id="rId14" Type="http://schemas.openxmlformats.org/officeDocument/2006/relationships/hyperlink" Target="consultantplus://offline/ref=9862FA29133F6BA0DD246768C364ADD8C23E3C9C7D205F4EE79F2987C346B6EC624FC4253D76C9D40C1656CE2DPDyBG" TargetMode="External"/><Relationship Id="rId22" Type="http://schemas.openxmlformats.org/officeDocument/2006/relationships/hyperlink" Target="consultantplus://offline/ref=88A0F54092089A8D1ED37733947011D1614E88E3EBAB91082BB74438829CF5A6EB571E31A2A11C186C3E01EC09A8ED03330D78BC9D50D80Ey8y3G" TargetMode="External"/><Relationship Id="rId27" Type="http://schemas.openxmlformats.org/officeDocument/2006/relationships/hyperlink" Target="consultantplus://offline/ref=88A0F54092089A8D1ED37733947011D1614D89E0E9AE91082BB74438829CF5A6F957463DA3A8041C6F2B57BD4FyFy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2023-01-24T06:02:00Z</cp:lastPrinted>
  <dcterms:created xsi:type="dcterms:W3CDTF">2023-01-24T04:31:00Z</dcterms:created>
  <dcterms:modified xsi:type="dcterms:W3CDTF">2023-01-24T06:03:00Z</dcterms:modified>
</cp:coreProperties>
</file>