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8F" w:rsidRDefault="00F15F8F"/>
    <w:tbl>
      <w:tblPr>
        <w:tblpPr w:leftFromText="180" w:rightFromText="180" w:bottomFromText="160" w:vertAnchor="text" w:horzAnchor="margin" w:tblpY="120"/>
        <w:tblW w:w="9653" w:type="dxa"/>
        <w:tblLayout w:type="fixed"/>
        <w:tblLook w:val="04A0" w:firstRow="1" w:lastRow="0" w:firstColumn="1" w:lastColumn="0" w:noHBand="0" w:noVBand="1"/>
      </w:tblPr>
      <w:tblGrid>
        <w:gridCol w:w="3530"/>
        <w:gridCol w:w="2160"/>
        <w:gridCol w:w="3963"/>
      </w:tblGrid>
      <w:tr w:rsidR="00F15F8F" w:rsidRPr="005A5670" w:rsidTr="00BD29FE">
        <w:trPr>
          <w:trHeight w:val="664"/>
        </w:trPr>
        <w:tc>
          <w:tcPr>
            <w:tcW w:w="3530" w:type="dxa"/>
            <w:hideMark/>
          </w:tcPr>
          <w:p w:rsidR="00F15F8F" w:rsidRPr="005A5670" w:rsidRDefault="00F15F8F" w:rsidP="00BD29F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13</w:t>
            </w:r>
            <w:r w:rsidRPr="005A5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  <w:r w:rsidRPr="005A56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2025 й.</w:t>
            </w:r>
          </w:p>
          <w:p w:rsidR="00F15F8F" w:rsidRPr="005A5670" w:rsidRDefault="00F15F8F" w:rsidP="00BD29F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6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Йыланлы</w:t>
            </w:r>
            <w:proofErr w:type="spellEnd"/>
            <w:r w:rsidRPr="005A56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ауылы</w:t>
            </w:r>
            <w:proofErr w:type="spellEnd"/>
          </w:p>
        </w:tc>
        <w:tc>
          <w:tcPr>
            <w:tcW w:w="2160" w:type="dxa"/>
            <w:hideMark/>
          </w:tcPr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№20</w:t>
            </w:r>
          </w:p>
        </w:tc>
        <w:tc>
          <w:tcPr>
            <w:tcW w:w="3963" w:type="dxa"/>
          </w:tcPr>
          <w:p w:rsidR="00F15F8F" w:rsidRPr="005A5670" w:rsidRDefault="00F15F8F" w:rsidP="00BD29F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13 марта</w:t>
            </w:r>
            <w:r w:rsidRPr="005A56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2025 г.</w:t>
            </w:r>
          </w:p>
          <w:p w:rsidR="00F15F8F" w:rsidRPr="005A5670" w:rsidRDefault="00F15F8F" w:rsidP="00BD29F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Еланлино</w:t>
            </w:r>
            <w:proofErr w:type="spellEnd"/>
          </w:p>
        </w:tc>
      </w:tr>
    </w:tbl>
    <w:p w:rsidR="00F15F8F" w:rsidRPr="005A5670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horzAnchor="margin" w:tblpY="-528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824"/>
        <w:gridCol w:w="3485"/>
      </w:tblGrid>
      <w:tr w:rsidR="00F15F8F" w:rsidRPr="005A5670" w:rsidTr="00BD29FE">
        <w:trPr>
          <w:trHeight w:val="2127"/>
        </w:trPr>
        <w:tc>
          <w:tcPr>
            <w:tcW w:w="3970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F15F8F" w:rsidRPr="005A5670" w:rsidRDefault="00F15F8F" w:rsidP="00BD29FE">
            <w:pPr>
              <w:spacing w:after="0" w:line="240" w:lineRule="auto"/>
              <w:rPr>
                <w:rFonts w:ascii="Arial New Bash" w:eastAsia="Calibri" w:hAnsi="Arial New Bash" w:cs="Arial New Bash"/>
                <w:b/>
                <w:bCs/>
                <w:sz w:val="28"/>
                <w:szCs w:val="28"/>
                <w:lang w:eastAsia="ru-RU"/>
              </w:rPr>
            </w:pPr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Баш$ортостан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Республика%ы</w:t>
            </w:r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ны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#</w:t>
            </w:r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[</w:t>
            </w: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ый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=ы районы</w:t>
            </w:r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районыны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#</w:t>
            </w:r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Йыланлы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ауыл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ауыл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бил&amp;м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&amp;%е </w:t>
            </w: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хакимияте</w:t>
            </w:r>
            <w:proofErr w:type="spellEnd"/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Баш</w:t>
            </w:r>
            <w:r w:rsidRPr="005A5670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$</w:t>
            </w:r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ортостан</w:t>
            </w:r>
            <w:proofErr w:type="spellEnd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Республика</w:t>
            </w:r>
            <w:r w:rsidRPr="005A5670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%</w:t>
            </w:r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ыны</w:t>
            </w:r>
            <w:proofErr w:type="spellEnd"/>
            <w:r w:rsidRPr="005A5670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#</w:t>
            </w:r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8"/>
                <w:szCs w:val="28"/>
                <w:lang w:eastAsia="ru-RU"/>
              </w:rPr>
            </w:pPr>
            <w:r w:rsidRPr="005A5670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ый</w:t>
            </w:r>
            <w:proofErr w:type="spellEnd"/>
            <w:r w:rsidRPr="005A5670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=</w:t>
            </w:r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ы </w:t>
            </w:r>
            <w:proofErr w:type="spellStart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районыны</w:t>
            </w:r>
            <w:proofErr w:type="spellEnd"/>
            <w:r w:rsidRPr="005A5670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#</w:t>
            </w:r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Йыланлы</w:t>
            </w:r>
            <w:proofErr w:type="spellEnd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ауыл</w:t>
            </w:r>
            <w:proofErr w:type="spellEnd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Советы </w:t>
            </w:r>
            <w:proofErr w:type="spellStart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ауыл</w:t>
            </w:r>
            <w:proofErr w:type="spellEnd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бил</w:t>
            </w:r>
            <w:r w:rsidRPr="005A5670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&amp;</w:t>
            </w:r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</w:t>
            </w:r>
            <w:proofErr w:type="spellEnd"/>
            <w:r w:rsidRPr="005A5670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&amp;</w:t>
            </w:r>
            <w:r w:rsidRPr="005A5670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%</w:t>
            </w:r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е </w:t>
            </w:r>
            <w:proofErr w:type="spellStart"/>
            <w:r w:rsidRPr="005A567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хакимияте</w:t>
            </w:r>
            <w:proofErr w:type="spellEnd"/>
            <w:r w:rsidRPr="005A5670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2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  <w:r w:rsidRPr="005A5670">
              <w:rPr>
                <w:rFonts w:ascii="Arial New Bash" w:eastAsia="Calibri" w:hAnsi="Arial New Bash" w:cs="Arial New Bash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5431CE" wp14:editId="66076CF2">
                  <wp:extent cx="670560" cy="7391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2" t="9378" r="29472" b="8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Еланлинский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Кигинский</w:t>
            </w:r>
            <w:proofErr w:type="spellEnd"/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 </w:t>
            </w:r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670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Республики Башкортостан</w:t>
            </w:r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A5670">
              <w:rPr>
                <w:rFonts w:ascii="Times New Roman" w:eastAsia="Calibri" w:hAnsi="Times New Roman" w:cs="Times New Roman"/>
                <w:lang w:eastAsia="ru-RU"/>
              </w:rPr>
              <w:t xml:space="preserve">(Администрация </w:t>
            </w:r>
            <w:proofErr w:type="spellStart"/>
            <w:r w:rsidRPr="005A5670">
              <w:rPr>
                <w:rFonts w:ascii="Times New Roman" w:eastAsia="Calibri" w:hAnsi="Times New Roman" w:cs="Times New Roman"/>
                <w:lang w:eastAsia="ru-RU"/>
              </w:rPr>
              <w:t>Еланлинского</w:t>
            </w:r>
            <w:proofErr w:type="spellEnd"/>
            <w:r w:rsidRPr="005A5670">
              <w:rPr>
                <w:rFonts w:ascii="Times New Roman" w:eastAsia="Calibri" w:hAnsi="Times New Roman" w:cs="Times New Roman"/>
                <w:lang w:eastAsia="ru-RU"/>
              </w:rPr>
              <w:t xml:space="preserve"> сельсовета </w:t>
            </w:r>
            <w:proofErr w:type="spellStart"/>
            <w:r w:rsidRPr="005A5670">
              <w:rPr>
                <w:rFonts w:ascii="Times New Roman" w:eastAsia="Calibri" w:hAnsi="Times New Roman" w:cs="Times New Roman"/>
                <w:lang w:eastAsia="ru-RU"/>
              </w:rPr>
              <w:t>Кигинского</w:t>
            </w:r>
            <w:proofErr w:type="spellEnd"/>
            <w:r w:rsidRPr="005A5670">
              <w:rPr>
                <w:rFonts w:ascii="Times New Roman" w:eastAsia="Calibri" w:hAnsi="Times New Roman" w:cs="Times New Roman"/>
                <w:lang w:eastAsia="ru-RU"/>
              </w:rPr>
              <w:t xml:space="preserve"> района </w:t>
            </w:r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lang w:eastAsia="ru-RU"/>
              </w:rPr>
            </w:pPr>
            <w:r w:rsidRPr="005A5670">
              <w:rPr>
                <w:rFonts w:ascii="Times New Roman" w:eastAsia="Calibri" w:hAnsi="Times New Roman" w:cs="Times New Roman"/>
                <w:lang w:eastAsia="ru-RU"/>
              </w:rPr>
              <w:t>Республики Башкортостан)</w:t>
            </w:r>
          </w:p>
          <w:p w:rsidR="00F15F8F" w:rsidRPr="005A5670" w:rsidRDefault="00F15F8F" w:rsidP="00BD29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15F8F" w:rsidRPr="00F15F8F" w:rsidRDefault="00F15F8F" w:rsidP="00F15F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Об утверждении Порядка санкционировании расходов бюджетных и автономных учреждений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 Республики Башкортостан,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Федерации.</w:t>
      </w:r>
    </w:p>
    <w:p w:rsidR="00F15F8F" w:rsidRPr="00F15F8F" w:rsidRDefault="00F15F8F" w:rsidP="00F15F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5" w:tooltip="consultantplus://offline/ref=BE7C3BCA0E0F7F68D1E6121792C95FBBA3CE0BAE1C69AE6C5BE9E3100A1F31AF6D74C7791C122F8C0D81AFEAF8BC062CFCCE99C56ED8N6VCL" w:history="1">
        <w:r w:rsidRPr="00F15F8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абзацем вторым пункта 1 статьи 78.1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6" w:tooltip="consultantplus://offline/ref=BE7C3BCA0E0F7F68D1E6121792C95FBBA3CE0BAE1C69AE6C5BE9E3100A1F31AF6D74C77B1D152D845DDBBFEEB1E90F32F8D387C470D86DF8N6VFL" w:history="1">
        <w:r w:rsidRPr="00F15F8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пунктом 1 статьи 78.2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Федерации, </w:t>
      </w:r>
      <w:hyperlink r:id="rId7" w:tooltip="consultantplus://offline/ref=BE7C3BCA0E0F7F68D1E6121792C95FBBA3CC09A01E6EAE6C5BE9E3100A1F31AF6D74C77B1D162B8551DBBFEEB1E90F32F8D387C470D86DF8N6VFL" w:history="1">
        <w:r w:rsidRPr="00F15F8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частью 3.7 статьи 2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3 ноября 2006 года N 174-ФЗ «Об автономных учреждениях» и </w:t>
      </w:r>
      <w:hyperlink r:id="rId8" w:tooltip="consultantplus://offline/ref=BE7C3BCA0E0F7F68D1E6121792C95FBBA3CC09A01E66AE6C5BE9E3100A1F31AF6D74C77B1D17288F59DBBFEEB1E90F32F8D387C470D86DF8N6VFL" w:history="1">
        <w:r w:rsidRPr="00F15F8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частью 16 статьи 30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8 мая 2010 года N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Администрация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Башкортостан, ПОСТАНОВЛЯЕТ:                                                               </w:t>
      </w:r>
    </w:p>
    <w:p w:rsidR="00F15F8F" w:rsidRPr="00F15F8F" w:rsidRDefault="00F15F8F" w:rsidP="00F15F8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прилагаемый </w:t>
      </w:r>
      <w:hyperlink w:anchor="P43" w:tooltip="#P43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Порядок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санкционирования расходов бюджетных и автономных учреждений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  Республики Башкортостан, источником финансового обеспечения которых являются субсидии, полученные в соответствии с </w:t>
      </w:r>
      <w:hyperlink r:id="rId9" w:tooltip="https://login.consultant.ru/link/?req=doc&amp;base=LAW&amp;n=480810&amp;dst=3146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абзацем вторым пункта 1 статьи 78.1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10" w:tooltip="https://login.consultant.ru/link/?req=doc&amp;base=LAW&amp;n=480810&amp;dst=103434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1 статьи 78.2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F15F8F" w:rsidRPr="00F15F8F" w:rsidRDefault="00F15F8F" w:rsidP="00F15F8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Настоящее постановление применяется к бюджетным и автономным учреждениям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Башкортостан, лицевые счета которым открыты в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Башкортостан, в отношении которых законом Республики Башкортостан согласно положениям </w:t>
      </w:r>
      <w:hyperlink r:id="rId11" w:tooltip="consultantplus://offline/ref=A82D25CD693CE7FCA13896C088DF872F61C50C449EF19CDB91BB7F3091065DE4049A5375011C81523AEA9D61774D6E7924F701A3C505B81CL8cAG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части 16 статьи 33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8 мая 2010 года N 83-ФЗ «О внесении изменений в отдельные законодательные акты Российской Федерации в связи с совершенствованием </w:t>
      </w: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правового положения государственных (муниципальных) учреждений», принято решение о предоставлении им субсидии из бюджета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в соответствии с </w:t>
      </w:r>
      <w:hyperlink r:id="rId12" w:tooltip="consultantplus://offline/ref=A82D25CD693CE7FCA13896C088DF872F61C70E4F9FFB9CDB91BB7F3091065DE4049A53770019865068B08D653E1A6B652CEA1FA2DB05LBcBG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1 статьи 78.1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13" w:tooltip="consultantplus://offline/ref=A82D25CD693CE7FCA13896C088DF872F61C70E4F9FFB9CDB91BB7F3091065DE4049A5375011E875838EA9D61774D6E7924F701A3C505B81CL8cAG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1 статьи 78.2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3. Опубликовать настоящее постановление на официальном сайте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 </w:t>
      </w:r>
      <w:hyperlink r:id="rId14" w:history="1">
        <w:r w:rsidRPr="003A5A5D">
          <w:rPr>
            <w:color w:val="0563C1"/>
            <w:sz w:val="28"/>
            <w:szCs w:val="28"/>
            <w:u w:val="single"/>
            <w:lang w:val="x-none" w:eastAsia="x-none"/>
          </w:rPr>
          <w:t>http://</w:t>
        </w:r>
        <w:r w:rsidRPr="003A5A5D">
          <w:rPr>
            <w:color w:val="0563C1"/>
            <w:sz w:val="28"/>
            <w:szCs w:val="28"/>
            <w:u w:val="single"/>
            <w:lang w:val="en-US" w:eastAsia="x-none"/>
          </w:rPr>
          <w:t>elanlino</w:t>
        </w:r>
        <w:r w:rsidRPr="003A5A5D">
          <w:rPr>
            <w:color w:val="0563C1"/>
            <w:sz w:val="28"/>
            <w:szCs w:val="28"/>
            <w:u w:val="single"/>
            <w:lang w:val="x-none" w:eastAsia="x-none"/>
          </w:rPr>
          <w:t>.</w:t>
        </w:r>
        <w:proofErr w:type="spellStart"/>
        <w:r w:rsidRPr="003A5A5D">
          <w:rPr>
            <w:color w:val="0563C1"/>
            <w:sz w:val="28"/>
            <w:szCs w:val="28"/>
            <w:u w:val="single"/>
            <w:lang w:val="x-none" w:eastAsia="x-none"/>
          </w:rPr>
          <w:t>ru</w:t>
        </w:r>
        <w:proofErr w:type="spellEnd"/>
        <w:r w:rsidRPr="003A5A5D">
          <w:rPr>
            <w:color w:val="0563C1"/>
            <w:sz w:val="28"/>
            <w:szCs w:val="28"/>
            <w:u w:val="single"/>
            <w:lang w:val="x-none" w:eastAsia="x-none"/>
          </w:rPr>
          <w:t>/</w:t>
        </w:r>
      </w:hyperlink>
    </w:p>
    <w:p w:rsidR="00F15F8F" w:rsidRPr="00F15F8F" w:rsidRDefault="00F15F8F" w:rsidP="00F15F8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F15F8F" w:rsidRPr="00F15F8F" w:rsidRDefault="00F15F8F" w:rsidP="00F15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 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tabs>
          <w:tab w:val="left" w:pos="12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сельского поселения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Г.Р.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Сибагатуллина</w:t>
      </w:r>
      <w:proofErr w:type="spellEnd"/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 Утвержден</w:t>
      </w:r>
    </w:p>
    <w:p w:rsidR="00F15F8F" w:rsidRPr="00F15F8F" w:rsidRDefault="00F15F8F" w:rsidP="00F15F8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 постановлением Администрации </w:t>
      </w:r>
    </w:p>
    <w:p w:rsidR="00F15F8F" w:rsidRPr="00F15F8F" w:rsidRDefault="00F15F8F" w:rsidP="00F15F8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 сельского поселения  </w:t>
      </w:r>
    </w:p>
    <w:p w:rsidR="00F15F8F" w:rsidRPr="00F15F8F" w:rsidRDefault="00F15F8F" w:rsidP="00F15F8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</w:p>
    <w:p w:rsidR="00F15F8F" w:rsidRPr="00F15F8F" w:rsidRDefault="00F15F8F" w:rsidP="00F15F8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 муниципального района </w:t>
      </w:r>
    </w:p>
    <w:p w:rsidR="00F15F8F" w:rsidRPr="00F15F8F" w:rsidRDefault="00F15F8F" w:rsidP="00F15F8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</w:t>
      </w:r>
    </w:p>
    <w:p w:rsidR="00F15F8F" w:rsidRPr="00F15F8F" w:rsidRDefault="00F15F8F" w:rsidP="00F15F8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 Республики Башкортостан</w:t>
      </w:r>
    </w:p>
    <w:p w:rsidR="00F15F8F" w:rsidRPr="00F15F8F" w:rsidRDefault="00F15F8F" w:rsidP="00F15F8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 от «13» марта 2025 г. N 20</w:t>
      </w:r>
    </w:p>
    <w:p w:rsidR="00F15F8F" w:rsidRPr="00F15F8F" w:rsidRDefault="00F15F8F" w:rsidP="00F15F8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3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</w:p>
    <w:p w:rsidR="00F15F8F" w:rsidRPr="00F15F8F" w:rsidRDefault="00F15F8F" w:rsidP="00F15F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санкционирования расходов бюджетных и автономных учреждений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F15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Федерации.</w:t>
      </w:r>
    </w:p>
    <w:p w:rsidR="00F15F8F" w:rsidRPr="00F15F8F" w:rsidRDefault="00F15F8F" w:rsidP="00F15F8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Настоящий Порядок разработан в соответствии с </w:t>
      </w:r>
      <w:bookmarkEnd w:id="0"/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"https://login.consultant.ru/link/?req=doc&amp;base=LAW&amp;n=480810&amp;dst=3146" \o "https://login.consultant.ru/link/?req=doc&amp;base=LAW&amp;n=480810&amp;dst=3146" </w:instrText>
      </w: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15F8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абзацем вторым пункта 1 статьи 78.1</w:t>
      </w: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15" w:tooltip="https://login.consultant.ru/link/?req=doc&amp;base=LAW&amp;n=480810&amp;dst=103434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1 статьи 78.2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Федерации, </w:t>
      </w:r>
      <w:hyperlink r:id="rId16" w:tooltip="https://login.consultant.ru/link/?req=doc&amp;base=LAW&amp;n=431880&amp;dst=100228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3.7 статьи 2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3 ноября 2006 года N 174-ФЗ "Об автономных учреждениях" и </w:t>
      </w:r>
      <w:hyperlink r:id="rId17" w:tooltip="https://login.consultant.ru/link/?req=doc&amp;base=LAW&amp;n=480797&amp;dst=7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16 статьи 30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и устанавливает порядок санкционирования расходов бюджетных и автономных учреждений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Башкортостан, лицевые счета которым открыты в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Башкортостан, и указанных в уставе бюджетного и автономного учреждения обособленных подразделений, наделенных обязанностью ведения бухгалтерского учета (далее - учреждения), источником финансового обеспечения которых являются субсидии, предоставленные учреждениям на основании Решения о бюджете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в соответствии с </w:t>
      </w:r>
      <w:hyperlink r:id="rId18" w:tooltip="https://login.consultant.ru/link/?req=doc&amp;base=LAW&amp;n=480810&amp;dst=3146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абзацем вторым пункта 1 статьи 78.1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19" w:tooltip="https://login.consultant.ru/link/?req=doc&amp;base=LAW&amp;n=480810&amp;dst=4518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 1 статьи 78.2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 (далее - целевые субсидии).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Учет операций по санкционированию расходов учреждения, источником финансового обеспечения которых являются целевые субсидии (далее - целевые расходы), осуществляется на лицевом счете, предназначенном для учета операций со средствами, предоставленными учреждениям из бюджета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в виде субсидий на иные цели, а также субсидий на осуществление капитальных </w:t>
      </w: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отдельный лицевой счет), открытом учреждению в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(далее – Администрация сельского поселения) в порядке, установленном Администрацией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сельского поселения на отдельном лицевом счете учреждения учитывает без права расходования: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использованные сложившиеся на начало текущего финансового года остатки целевых субсидий прошлых лет, потребность в использовании которых не подтверждена;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суммы, поступившие учреждениям в текущем финансовом году по ранее произведенным ими выплатам, источником финансового обеспечения которых являлись целевые средства, потребность в использовании которых не подтверждена;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суммы, зачисленные на казначейский счет Администрации сельского поселения, открытый по коду вида 03234 "Средства бюджетных и автономных учреждений субъектов Российской Федерации", на основании расчетных документов, в которых не указан или указан несуществующий код целевой субсидии.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4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Орган местного самоуправления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Башкортостан, наиболее значимое учреждение, образования, культуры, являющиеся главным распорядителем бюджетных средств, осуществляющие функции и полномочия учредителя в отношении учреждения (далее - орган, осуществляющий функции и полномочия учредителя), ежегодно, в рамках формирования бюджета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на очередной финансовый год и плановый период, представляют в Администрацию сельского поселения Перечень целевых субсидий на очередной финансовый год в единой информационной системе управления государственными финансами Республики Башкортостан (далее - ГИС "Финансы") с применением усиленной квалифицированной электронной подписи (далее - в электронной форме) по форме согласно приложению к настоящему Порядку (далее - Перечень), в котором отражаются коды целевых субсидий, предоставляемых в очередном финансовом году (далее - код субсидии), и нормативные правовые акты, устанавливающие порядок предоставления соответствующей целевой субсидии.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6"/>
      <w:bookmarkEnd w:id="1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включении в Перечень субсидии на капитальные вложения в </w:t>
      </w:r>
      <w:bookmarkEnd w:id="2"/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"" \l "P200" \o "#P200" </w:instrText>
      </w: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15F8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графе 3</w:t>
      </w: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приложения N 1 указывается код объекта капитального строительства (объекта недвижимости, мероприятия (укрупненного инвестиционного проекта), включенного в республиканскую адресную инвестиционную программу или в 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(далее - объект РАИП,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Терзаказа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а </w:t>
      </w:r>
      <w:hyperlink w:anchor="P201" w:tooltip="#P201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графы 4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w:anchor="P202" w:tooltip="#P202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w:anchor="P203" w:tooltip="#P203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Перечня не заполняются.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внесении в течение финансового года изменений в </w:t>
      </w:r>
      <w:hyperlink w:anchor="P175" w:tooltip="#P175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Перечень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орган, осуществляющий функции и полномочия учредителя, представляет в соответствии с настоящим Порядком в Администрацию сельского поселения дополнение в </w:t>
      </w:r>
      <w:hyperlink w:anchor="P175" w:tooltip="#P175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Перечень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форме согласно приложению N 1 к настоящему Порядку.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Уполномоченный сотрудник Администрации сельского поселения, курирующего субъекты бюджетного планирования, осуществляет проверку Перечня на соответствие кода субсидии, наименования субсидии ее наименованию, указанному в нормативном правовом акте, устанавливающем порядок предоставления целевой субсидии, на соответствие информации, содержащейся в Перечне, данным об объектах РАИП,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Терзаказа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учетом положений </w:t>
      </w:r>
      <w:hyperlink w:anchor="P66" w:tooltip="#P66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абзаца второго пункта 3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Порядка, и не позднее трех рабочих дней, следующих за днем представления Перечня: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согласовывает Перечень, в случае соответствия требованиям абзаца первого настоящего пункта, и передает на утверждение в Администрацию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</w:t>
      </w:r>
      <w:r w:rsidRPr="00F15F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(далее – Администрация сельского поселения);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возвращает Перечень органу, осуществляющему функции и полномочия учредителя, с указанием причин возврата в случае несоответствия требованиям абзаца первого настоящего пункта.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73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сотрудник Администрации сельского поселения осуществляет проверку Перечня на соответствие установленной форме с учетом положений </w:t>
      </w:r>
      <w:bookmarkEnd w:id="3"/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"" \l "P64" \o "#P64" </w:instrText>
      </w: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15F8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абзаца первого пункта 3</w:t>
      </w: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 и не позднее трех рабочих дней, следующих за днем представления Перечня: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Перечень в случае соответствия требованиям абзаца четвертого настоящего пункта;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возвращает Перечень на доработку органу, осуществляющему функции и полномочия учредителя, с указанием причин возврата в случае несоответствия требованиям </w:t>
      </w:r>
      <w:hyperlink w:anchor="P73" w:tooltip="#P73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абзаца четвертого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пункта.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77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На основании Перечня, прошедшего проверку, учреждение формирует </w:t>
      </w: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ГИС "Финансы" плановые показатели финансово-хозяйственной деятельности бюджетных (автономных) учреждений (далее - плановые показатели бюджетных (автономных) учреждений) на очередной финансовый год с последующим направлением их на согласование органу, осуществляющему функции и полномочия учредителя.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Внесение изменений в плановые показатели бюджетных (автономных) учреждений в течение финансового года осуществляется в соответствии с требованиями </w:t>
      </w:r>
      <w:bookmarkEnd w:id="4"/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"" \l "P77" \o "#P77" </w:instrText>
      </w: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15F8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абзаца первого</w:t>
      </w: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пункта.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уменьшения органом, осуществляющим функции и полномочия учредителя, планируемых поступлений целевых субсидий сумма поступлений по соответствующей целевой субсидии, указанная в плановых показателях бюджетных (автономных) учреждений, должна быть больше или равна сумме произведенных целевых расходов, источником финансового обеспечения которых является соответствующая целевая субсидия.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ooltip="https://login.consultant.ru/link/?req=doc&amp;base=RLAW140&amp;n=145075&amp;dst=100387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10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Операции по целевым расходам осуществляются в пределах средств, отраженных по соответствующему коду субсидии на отдельном лицевом счете учреждения.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ooltip="https://login.consultant.ru/link/?req=doc&amp;base=RLAW140&amp;n=145075&amp;dst=100387" w:history="1">
        <w:r w:rsidRPr="00F15F8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11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Целевые расходы осуществляются на основании представленных учреждением ежедневно не позднее 13.00 часов накануне дня проведения платежа, распоряжений о совершении казначейских платежей (далее - распоряжение). Реквизиты распоряжения установлены </w:t>
      </w:r>
      <w:hyperlink r:id="rId22" w:tooltip="https://login.consultant.ru/link/?req=doc&amp;base=RLAW140&amp;n=169932&amp;dst=100011" w:history="1">
        <w:r w:rsidRPr="00F15F8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Порядком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исполнения бюджета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по расходам и источникам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Башкортостан, утвержденным постановлением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от «17» февраля 2025года.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 при наличии между учреждением и Администрацией сельского поселения электронного документооборота представляются в Администрацию сельского поселения, осуществляющий санкционирование целевых расходов, в электронной форме.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электронного документооборота распоряжения представляются на бумажном носителе с одновременным представлением на машинном носителе.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11(1). При санкционировании целевых расходов, возникающих при оплате контрактов, подлежащих включению в реестр контрактов, дополнительно проводится проверка распоряжения по следующим направлениям: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наличие информации о контракте в реестре контрактов;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наличие в распоряжении указания кода вида реестра - "02";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соответствие уникального номера реестровой записи, идентификатора этапа исполнения контракта, в случае, если контрактом предусмотрена выплата аванса, указанных в распоряжении, уникальному номеру реестровой записи, идентификатору этапа исполнения контракта, указанных в реестре контрактов;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соответствие уникального номера реестровой записи, идентификатора документа о приемке, указанных в распоряжении, уникальному номеру реестровой записи, идентификатору документа о приемке, указанных в реестре контрактов;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непревышение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суммы в распоряжении над суммой, указанной в этапе исполнения контракта, информация о котором размещена в реестре контрактов, если контрактом предусмотрена выплата аванса;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непревышение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суммы в распоряжении над суммой, указанной в документе о приемке, информация о котором размещена в реестре контрактов.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03"/>
      <w:r w:rsidRPr="00F15F8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12</w:t>
      </w:r>
      <w:bookmarkEnd w:id="5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позднее второго рабочего дня, следующего за днем представления распоряжения учреждением, распоряжения проверяются на соответствие установленной форме, на соответствие лиц с правом первой и второй подписи и подписей имеющимся образцам подписей, представленным в распоряжении в порядке, установленном Администрацией сельского поселения.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05"/>
      <w:r w:rsidRPr="00F15F8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13</w:t>
      </w:r>
      <w:bookmarkEnd w:id="6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санкционирования целевых расходов, связанных с поставкой товаров, выполнением работ, оказанием услуг, учреждение направляет вместе с распоряжением копии указанных в нем договора (контракта), а также иных документов, подтверждающих факт поставки товаров, выполнения работ, оказания услуг, в соответствии с </w:t>
      </w:r>
      <w:hyperlink r:id="rId23" w:tooltip="https://login.consultant.ru/link/?req=doc&amp;base=RLAW140&amp;n=169936&amp;dst=100013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Порядком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санкционирования оплаты денежных обязательств получателей средств бюджета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и администраторов источников финансирования дефицита бюджета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Башкортостан, утвержденным постановлением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от</w:t>
      </w:r>
      <w:r w:rsidRPr="00F15F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«1</w:t>
      </w:r>
      <w:r w:rsidR="005A4A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</w:t>
      </w:r>
      <w:r w:rsidRPr="00F15F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 февраля 2025 года. </w:t>
      </w: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документ-основание).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Документы-основания направляются в форме электронной копии документа-основания на бумажном носителе, созданной посредством его сканирования, или на бумажном носителе при отсутствии электронного документооборота.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09"/>
      <w:r w:rsidRPr="00F15F8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14</w:t>
      </w:r>
      <w:bookmarkEnd w:id="7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санкционировании целевых расходов Администрацией сельского поселения, осуществляющим санкционирование целевых расходов, </w:t>
      </w: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проводится проверка распоряжения по следующим направлениям: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наличие указанного в распоряжении кода по бюджетной классификации Российской Федерации и Республики Башкортостан (далее - код по бюджетной классификации), кода субсидии и кода объекта РАИП,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Терзаказа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наличии) в плановых показателях бюджетных (автономных) учреждений;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соответствие указанным в распоряжении кода по бюджетной классификации, кода объекта РАИП,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Терзаказа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наличии) коду по бюджетной классификации, коду объекта РАИП,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Терзаказа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указанным в плановых показателях бюджетных (автономных) учреждений по соответствующему коду субсидии;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соответствие указанного в распоряжении кода по бюджетной классификации текстовому назначению платежа, исходя из содержания текста назначения платежа, в соответствии с утвержденным в установленном порядке Министерством финансов Российской Федерации порядком применения бюджетной классификации Российской Федерации или кодам видов выплат (для перечисления денежных средств на банковские карты "Мир" физических лиц);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соответствие содержания операции по целевым расходам, связанным с поставкой товаров, выполнением работ, оказанием услуг исходя из документа-основания, коду по бюджетной классификации и содержанию текста назначения платежа, указанным в распоряжении;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19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непревышение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суммы, указанной в распоряжении, над суммой остатка средств по соответствующему коду по бюджетной классификации, соответствующему коду субсидии, учтенным на отдельном лицевом счете.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плановые показатели бюджетных (автономных) учреждений должны соответствовать лимитам бюджетных обязательств, доведенным до органа, осуществляющего функции и полномочия учредителя, по соответствующим учреждениям на соответствующие цели;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соответствие уникального номера реестровой записи, присвоенного договору (контракту) на поставку товаров, выполнение работ, оказание услуг в реестре контрактов, предусмотренном Федеральным </w:t>
      </w:r>
      <w:bookmarkEnd w:id="8"/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"https://login.consultant.ru/link/?req=doc&amp;base=LAW&amp;n=450824" \o "https://login.consultant.ru/link/?req=doc&amp;base=LAW&amp;n=450824" </w:instrText>
      </w: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15F8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законом</w:t>
      </w: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реестр контрактов);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соответствие содержания операции целям предоставления целевых субсидий;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непревышение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предельных размеров авансовых платежей, определенных в соответствии с нормативными правовыми актами, </w:t>
      </w: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регулирующими бюджетные правоотношения, для получателей средств бюджета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Башкортостан;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соответствие реквизитов (наименование, номер, дата, реквизиты получателя платежа) документа-основания реквизитам, указанным в распоряжении.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ooltip="https://login.consultant.ru/link/?req=doc&amp;base=RLAW140&amp;n=145075&amp;dst=100399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15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случае если информация, указанная в распоряжении, не соответствует установленным требованиям и (или) ответственные лица с правом первой и второй подписи, представленного распоряжения (их подписи в распоряжении, представленном на бумажном носителе) не соответствуют и (или) отсутствуют в Карточке образцов подписей, отделом Финансового управления, осуществляющим санкционирование целевых расходов, не позднее срока, установленного </w:t>
      </w:r>
      <w:hyperlink w:anchor="P103" w:tooltip="#P103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12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Порядка: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представлении распоряжения на бумажном носителе учреждению возвращается распоряжение с приложением Протокола по форме в соответствии с </w:t>
      </w:r>
      <w:hyperlink r:id="rId25" w:tooltip="https://login.consultant.ru/link/?req=doc&amp;base=RLAW140&amp;n=169936&amp;dst=100013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Порядком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санкционирования оплаты денежных обязательств получателей средств бюджета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и администраторов источников финансирования дефицита бюджета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Башкортостан, </w:t>
      </w:r>
      <w:r w:rsidRPr="00F15F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утвержденным постановлением Администрации </w:t>
      </w: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Pr="00F15F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район Республики Башкортостан о</w:t>
      </w:r>
      <w:r w:rsidR="005A4A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 «17» февраля 2025 года N 9</w:t>
      </w:r>
      <w:bookmarkStart w:id="9" w:name="_GoBack"/>
      <w:bookmarkEnd w:id="9"/>
      <w:r w:rsidRPr="00F15F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с указанием причины</w:t>
      </w: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возврата (далее - Протокол);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представлении распоряжения в электронной форме учреждению направляется Протокол в электронной форме.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ooltip="https://login.consultant.ru/link/?req=doc&amp;base=RLAW140&amp;n=145075&amp;dst=100399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16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положительном результате проверки в соответствии с требованиями, установленными настоящим Порядком, распоряжение принимается к исполнению.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ooltip="https://login.consultant.ru/link/?req=doc&amp;base=RLAW140&amp;n=145075&amp;dst=100399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17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Представление и хранение распоряжений и документов-оснований, содержащих сведения, составляющие государственную тайну, осуществляется в соответствии с настоящим Порядком с соблюдением норм законодательства Российской Федерации о защите государственной тайны.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ooltip="https://login.consultant.ru/link/?req=doc&amp;base=RLAW140&amp;n=145075&amp;dst=100399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18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Положения </w:t>
      </w:r>
      <w:hyperlink w:anchor="P119" w:tooltip="#P119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подпункта 5 пункта 14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 не распространяются на санкционирование целевых расходов по исполнению в установленном порядке исполнительных документов и решений налогового органа о взыскании налога, сбора, страховых взносов, пеней и штрафов, предусматривающих обращение взыскания на средства учреждения.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Администрация сельского поселения осуществляет санкционирование </w:t>
      </w: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возмещения расходов, произведенных учреждением до поступления целевой субсидии на отдельный лицевой счет, за счет средств, полученных учреждением от разрешенных видов деятельности, с лицевого счета учреждения, открытого ему в Администрацию сельского поселению для учета операций со средствами, получаемыми учреждением из бюджета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в соответствии с </w:t>
      </w:r>
      <w:hyperlink r:id="rId29" w:tooltip="https://login.consultant.ru/link/?req=doc&amp;base=LAW&amp;n=480810&amp;dst=6233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абзацем первым пункта 1 статьи 78.1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Республики Башкортостан и от приносящей доход деятельности, при возмещении таких расходов в случаях, предусмотренных нормативными </w:t>
      </w:r>
      <w:r w:rsidRPr="00F15F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правовыми актами Правительства Республики Башкортостан, нормативными правовыми актами органа местного самоуправления </w:t>
      </w: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Pr="00F15F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Республики Башкортостан в следующем порядке.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осуществления возмещения расходов учреждение представляет в Администрацию сельского поселения письмо, подписанное руководителем учреждения (иным уполномоченным лицом учреждения) и согласованное с органом, осуществляющим функции и полномочия учредителя, с приложением копий платежных документов и документов-оснований, подтверждающих произведенные целевые расходы, подлежащие возмещению.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письме, представленном учреждением, указывается информация о суммах произведенных им целевых расходов, подлежащих возмещению, источником финансового обеспечения которых должна являться целевая субсидия, кодах субсидий и кодах бюджетной классификации, по которым произведен расход по каждой целевой субсидии.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Операция по возмещению расходов учреждения осуществляется на основании представленного учреждением в Администрацию сельского поселения распоряжения, оформленного с учетом следующих особенностей.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реквизите "Назначение платежа" указывается "возмещение целевых расходов согласно письму от "__" _______ г. N "___", а также соответствующий код субсидии.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Санкционирование операции по возмещению расходов за счет целевой субсидии осуществляется Администрацией сельского поселения при условии соответствия сумм, кодов бюджетной классификации и кода субсидии, указанных в распоряжении, суммам, кодам бюджетной классификации и коду субсидии, указанным в представленном учреждением письме.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Положения </w:t>
      </w:r>
      <w:hyperlink w:anchor="P105" w:tooltip="#P105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пунктов 13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hyperlink w:anchor="P109" w:tooltip="#P109" w:history="1">
        <w:r w:rsidRPr="00F15F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14</w:t>
        </w:r>
      </w:hyperlink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 не распространяются на распоряжения, представленные учреждением для осуществления возврата сумм ошибочных поступлений (в том числе поступивших без указания кода субсидии или с указанием несуществующего кода субсидии), подлежащих возврату плательщику.</w:t>
      </w:r>
    </w:p>
    <w:p w:rsidR="00F15F8F" w:rsidRPr="00F15F8F" w:rsidRDefault="00F15F8F" w:rsidP="00F15F8F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Суммы ошибочных поступлений на отдельный лицевой счет учреждения, подлежащие возврату плательщику, перечисляются учреждением на основании распоряжения с приложением копии заявления плательщика с приложением документов, подтверждающих факт уплаты платежа (при необходимости).</w:t>
      </w:r>
    </w:p>
    <w:p w:rsidR="00F15F8F" w:rsidRPr="00F15F8F" w:rsidRDefault="00F15F8F" w:rsidP="00F15F8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N 1</w:t>
      </w:r>
    </w:p>
    <w:p w:rsidR="00F15F8F" w:rsidRPr="00F15F8F" w:rsidRDefault="00F15F8F" w:rsidP="00F15F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санкционирования расходов</w:t>
      </w:r>
    </w:p>
    <w:p w:rsidR="00F15F8F" w:rsidRPr="00F15F8F" w:rsidRDefault="00F15F8F" w:rsidP="00F15F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бюджетных учреждений сельского поселения </w:t>
      </w:r>
    </w:p>
    <w:p w:rsidR="00F15F8F" w:rsidRPr="00F15F8F" w:rsidRDefault="00F15F8F" w:rsidP="00F15F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</w:p>
    <w:p w:rsidR="00F15F8F" w:rsidRPr="00F15F8F" w:rsidRDefault="00F15F8F" w:rsidP="00F15F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</w:t>
      </w:r>
    </w:p>
    <w:p w:rsidR="00F15F8F" w:rsidRPr="00F15F8F" w:rsidRDefault="00F15F8F" w:rsidP="00F15F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Башкортостан, источником финансового</w:t>
      </w:r>
    </w:p>
    <w:p w:rsidR="00F15F8F" w:rsidRPr="00F15F8F" w:rsidRDefault="00F15F8F" w:rsidP="00F15F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proofErr w:type="gramEnd"/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являются субсидии,</w:t>
      </w:r>
    </w:p>
    <w:p w:rsidR="00F15F8F" w:rsidRPr="00F15F8F" w:rsidRDefault="00F15F8F" w:rsidP="00F15F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в соответствии с абзацем</w:t>
      </w:r>
    </w:p>
    <w:p w:rsidR="00F15F8F" w:rsidRPr="00F15F8F" w:rsidRDefault="00F15F8F" w:rsidP="00F15F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вторым пункта 1 статьи 78.1</w:t>
      </w:r>
    </w:p>
    <w:p w:rsidR="00F15F8F" w:rsidRPr="00F15F8F" w:rsidRDefault="00F15F8F" w:rsidP="00F15F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 кодекса Российской Федерации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 ┌───────────┐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175"/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 ПЕРЕЧЕНЬ N │           │                                                  ┌──────────────┐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 └───────────┘                                                  │     КОДЫ 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 ЦЕЛЕВЫХ СУБСИДИЙ НА 20___ Г.                                                ├──────────────┤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 от "___" __________________ 20___ г.                                       Дата │          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 ├──────────────┤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Орган, осуществляющий функции                                                                                                       по ОКПО │          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 ├──────────────┤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и полномочия учредителя             _________________________________________________________________________________________   Глава по БК │          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 ├──────────────┤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Финансовый орган                                                                                                                            │          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 _________________________________________________________________________________________   Глава по БК │          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 ├──────────────┤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Наименование бюджета                _________________________________________________________________________________________      по </w:t>
      </w:r>
      <w:bookmarkEnd w:id="10"/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"https://login.consultant.ru/link/?req=doc&amp;base=LAW&amp;n=479206" \o "https://login.consultant.ru/link/?req=doc&amp;base=LAW&amp;n=479206" </w:instrText>
      </w: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15F8F">
        <w:rPr>
          <w:rFonts w:ascii="Courier New" w:eastAsia="Times New Roman" w:hAnsi="Courier New" w:cs="Courier New"/>
          <w:color w:val="0000FF"/>
          <w:sz w:val="14"/>
          <w:szCs w:val="14"/>
          <w:u w:val="single"/>
          <w:lang w:eastAsia="ru-RU"/>
        </w:rPr>
        <w:t>ОКАТО</w:t>
      </w: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 │          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 └──────────────┘</w:t>
      </w:r>
    </w:p>
    <w:p w:rsidR="00F15F8F" w:rsidRPr="00F15F8F" w:rsidRDefault="00F15F8F" w:rsidP="00F15F8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6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3"/>
        <w:gridCol w:w="777"/>
        <w:gridCol w:w="1363"/>
        <w:gridCol w:w="1627"/>
        <w:gridCol w:w="878"/>
        <w:gridCol w:w="2784"/>
      </w:tblGrid>
      <w:tr w:rsidR="00F15F8F" w:rsidRPr="00F15F8F" w:rsidTr="00F15F8F">
        <w:trPr>
          <w:tblCellSpacing w:w="0" w:type="dxa"/>
        </w:trPr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Calibri" w:eastAsia="Times New Roman" w:hAnsi="Calibri" w:cs="Times New Roman"/>
                <w:color w:val="000000"/>
                <w:lang w:eastAsia="ru-RU"/>
              </w:rPr>
              <w:t>Целевая субсидия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Код объекта РАИП, </w:t>
            </w:r>
            <w:proofErr w:type="spellStart"/>
            <w:r w:rsidRPr="00F15F8F">
              <w:rPr>
                <w:rFonts w:ascii="Calibri" w:eastAsia="Times New Roman" w:hAnsi="Calibri" w:cs="Times New Roman"/>
                <w:color w:val="000000"/>
                <w:lang w:eastAsia="ru-RU"/>
              </w:rPr>
              <w:t>Терзаказа</w:t>
            </w:r>
            <w:proofErr w:type="spellEnd"/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Calibri" w:eastAsia="Times New Roman" w:hAnsi="Calibri" w:cs="Times New Roman"/>
                <w:color w:val="000000"/>
                <w:lang w:eastAsia="ru-RU"/>
              </w:rPr>
              <w:t>Нормативный правовой акт, устанавливающий порядок предоставления соответствующей целевой субсидии</w:t>
            </w:r>
          </w:p>
        </w:tc>
      </w:tr>
      <w:tr w:rsidR="00F15F8F" w:rsidRPr="00F15F8F" w:rsidTr="00F15F8F">
        <w:trPr>
          <w:tblCellSpacing w:w="0" w:type="dxa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Calibri" w:eastAsia="Times New Roman" w:hAnsi="Calibri" w:cs="Times New Roman"/>
                <w:color w:val="000000"/>
                <w:lang w:eastAsia="ru-RU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F8F" w:rsidRPr="00F15F8F" w:rsidRDefault="00F15F8F" w:rsidP="00F15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Calibri" w:eastAsia="Times New Roman" w:hAnsi="Calibri" w:cs="Times New Roman"/>
                <w:color w:val="000000"/>
                <w:lang w:eastAsia="ru-RU"/>
              </w:rPr>
              <w:t>номер</w:t>
            </w:r>
          </w:p>
        </w:tc>
      </w:tr>
      <w:tr w:rsidR="00F15F8F" w:rsidRPr="00F15F8F" w:rsidTr="00F15F8F">
        <w:trPr>
          <w:tblCellSpacing w:w="0" w:type="dxa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P200"/>
            <w:r w:rsidRPr="00F15F8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P201"/>
            <w:bookmarkEnd w:id="11"/>
            <w:r w:rsidRPr="00F15F8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P202"/>
            <w:bookmarkEnd w:id="12"/>
            <w:r w:rsidRPr="00F15F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P203"/>
            <w:bookmarkEnd w:id="13"/>
            <w:r w:rsidRPr="00F15F8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bookmarkEnd w:id="14"/>
      </w:tr>
      <w:tr w:rsidR="00F15F8F" w:rsidRPr="00F15F8F" w:rsidTr="00F15F8F">
        <w:trPr>
          <w:tblCellSpacing w:w="0" w:type="dxa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15F8F" w:rsidRPr="00F15F8F" w:rsidTr="00F15F8F">
        <w:trPr>
          <w:tblCellSpacing w:w="0" w:type="dxa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F8F" w:rsidRPr="00F15F8F" w:rsidRDefault="00F15F8F" w:rsidP="00F15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15F8F" w:rsidRPr="00F15F8F" w:rsidRDefault="00F15F8F" w:rsidP="00F15F8F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 ┌──────────────┐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Номер </w:t>
      </w: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lastRenderedPageBreak/>
        <w:t>страницы │          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 ├──────────────┤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 Всего страниц │          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 └──────────────┘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 ┌──────────────────────────────────────────────────────────────────────────────┐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Руководитель          __________________</w:t>
      </w:r>
      <w:proofErr w:type="gramStart"/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_  _</w:t>
      </w:r>
      <w:proofErr w:type="gramEnd"/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______________________________  │                         ОТМЕТКА ФИНАНСОВОГО ОРГАНА                       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 (</w:t>
      </w:r>
      <w:proofErr w:type="gramStart"/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подпись)   </w:t>
      </w:r>
      <w:proofErr w:type="gramEnd"/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 (расшифровка подписи)       │                     О СОГЛАСОВАНИИ НАСТОЯЩЕГО ДОКУМЕНТА                  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 │                                                                          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 │                                                                          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Руководитель                                                                │ Ответственный                                                            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финансово-                                                                  │ исполнитель   _____________ _________ _______________________ ______________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экономической </w:t>
      </w:r>
      <w:proofErr w:type="gramStart"/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службы  _</w:t>
      </w:r>
      <w:proofErr w:type="gramEnd"/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__________________  _______________________________  │                (должность)  (подпись)  (расшифровка подписи)    (телефон)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 (</w:t>
      </w:r>
      <w:proofErr w:type="gramStart"/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подпись)   </w:t>
      </w:r>
      <w:proofErr w:type="gramEnd"/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 (расшифровка подписи)       │                                                                          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 │ "____" __________________ 20___ г.                                       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Ответственный                                                               │                                                                          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исполнитель   ________________ _________ _____________________ __________</w:t>
      </w:r>
      <w:proofErr w:type="gramStart"/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_  │</w:t>
      </w:r>
      <w:proofErr w:type="gramEnd"/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 (</w:t>
      </w:r>
      <w:proofErr w:type="gramStart"/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 xml:space="preserve">должность)   </w:t>
      </w:r>
      <w:proofErr w:type="gramEnd"/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(подпись) (расшифровка подписи)  (телефон)   │                                                                              │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 └──────────────────────────────────────────────────────────────────────────────┘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F15F8F" w:rsidRPr="00F15F8F" w:rsidRDefault="00F15F8F" w:rsidP="00F15F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F8F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t>"____" _____________________ 20___ г.</w:t>
      </w:r>
    </w:p>
    <w:p w:rsidR="00F15F8F" w:rsidRDefault="00F15F8F"/>
    <w:sectPr w:rsidR="00F1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BA"/>
    <w:rsid w:val="002243BA"/>
    <w:rsid w:val="005A4A91"/>
    <w:rsid w:val="00F15F8F"/>
    <w:rsid w:val="00F1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30A6C-C9FC-4537-A401-84330ADA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7C3BCA0E0F7F68D1E6121792C95FBBA3CC09A01E66AE6C5BE9E3100A1F31AF6D74C77B1D17288F59DBBFEEB1E90F32F8D387C470D86DF8N6VFL" TargetMode="External"/><Relationship Id="rId13" Type="http://schemas.openxmlformats.org/officeDocument/2006/relationships/hyperlink" Target="consultantplus://offline/ref=A82D25CD693CE7FCA13896C088DF872F61C70E4F9FFB9CDB91BB7F3091065DE4049A5375011E875838EA9D61774D6E7924F701A3C505B81CL8cAG" TargetMode="External"/><Relationship Id="rId18" Type="http://schemas.openxmlformats.org/officeDocument/2006/relationships/hyperlink" Target="https://login.consultant.ru/link/?req=doc&amp;base=LAW&amp;n=480810&amp;dst=3146" TargetMode="External"/><Relationship Id="rId26" Type="http://schemas.openxmlformats.org/officeDocument/2006/relationships/hyperlink" Target="https://login.consultant.ru/link/?req=doc&amp;base=RLAW140&amp;n=145075&amp;dst=1003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40&amp;n=145075&amp;dst=100387" TargetMode="External"/><Relationship Id="rId7" Type="http://schemas.openxmlformats.org/officeDocument/2006/relationships/hyperlink" Target="consultantplus://offline/ref=BE7C3BCA0E0F7F68D1E6121792C95FBBA3CC09A01E6EAE6C5BE9E3100A1F31AF6D74C77B1D162B8551DBBFEEB1E90F32F8D387C470D86DF8N6VFL" TargetMode="External"/><Relationship Id="rId12" Type="http://schemas.openxmlformats.org/officeDocument/2006/relationships/hyperlink" Target="consultantplus://offline/ref=A82D25CD693CE7FCA13896C088DF872F61C70E4F9FFB9CDB91BB7F3091065DE4049A53770019865068B08D653E1A6B652CEA1FA2DB05LBcBG" TargetMode="External"/><Relationship Id="rId17" Type="http://schemas.openxmlformats.org/officeDocument/2006/relationships/hyperlink" Target="https://login.consultant.ru/link/?req=doc&amp;base=LAW&amp;n=480797&amp;dst=7" TargetMode="External"/><Relationship Id="rId25" Type="http://schemas.openxmlformats.org/officeDocument/2006/relationships/hyperlink" Target="https://login.consultant.ru/link/?req=doc&amp;base=RLAW140&amp;n=169936&amp;dst=1000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1880&amp;dst=100228" TargetMode="External"/><Relationship Id="rId20" Type="http://schemas.openxmlformats.org/officeDocument/2006/relationships/hyperlink" Target="https://login.consultant.ru/link/?req=doc&amp;base=RLAW140&amp;n=145075&amp;dst=100387" TargetMode="External"/><Relationship Id="rId29" Type="http://schemas.openxmlformats.org/officeDocument/2006/relationships/hyperlink" Target="https://login.consultant.ru/link/?req=doc&amp;base=LAW&amp;n=480810&amp;dst=6233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7C3BCA0E0F7F68D1E6121792C95FBBA3CE0BAE1C69AE6C5BE9E3100A1F31AF6D74C77B1D152D845DDBBFEEB1E90F32F8D387C470D86DF8N6VFL" TargetMode="External"/><Relationship Id="rId11" Type="http://schemas.openxmlformats.org/officeDocument/2006/relationships/hyperlink" Target="consultantplus://offline/ref=A82D25CD693CE7FCA13896C088DF872F61C50C449EF19CDB91BB7F3091065DE4049A5375011C81523AEA9D61774D6E7924F701A3C505B81CL8cAG" TargetMode="External"/><Relationship Id="rId24" Type="http://schemas.openxmlformats.org/officeDocument/2006/relationships/hyperlink" Target="https://login.consultant.ru/link/?req=doc&amp;base=RLAW140&amp;n=145075&amp;dst=100399" TargetMode="External"/><Relationship Id="rId5" Type="http://schemas.openxmlformats.org/officeDocument/2006/relationships/hyperlink" Target="consultantplus://offline/ref=BE7C3BCA0E0F7F68D1E6121792C95FBBA3CE0BAE1C69AE6C5BE9E3100A1F31AF6D74C7791C122F8C0D81AFEAF8BC062CFCCE99C56ED8N6VCL" TargetMode="External"/><Relationship Id="rId15" Type="http://schemas.openxmlformats.org/officeDocument/2006/relationships/hyperlink" Target="https://login.consultant.ru/link/?req=doc&amp;base=LAW&amp;n=480810&amp;dst=103434" TargetMode="External"/><Relationship Id="rId23" Type="http://schemas.openxmlformats.org/officeDocument/2006/relationships/hyperlink" Target="https://login.consultant.ru/link/?req=doc&amp;base=RLAW140&amp;n=169936&amp;dst=100013" TargetMode="External"/><Relationship Id="rId28" Type="http://schemas.openxmlformats.org/officeDocument/2006/relationships/hyperlink" Target="https://login.consultant.ru/link/?req=doc&amp;base=RLAW140&amp;n=145075&amp;dst=100399" TargetMode="External"/><Relationship Id="rId10" Type="http://schemas.openxmlformats.org/officeDocument/2006/relationships/hyperlink" Target="https://login.consultant.ru/link/?req=doc&amp;base=LAW&amp;n=480810&amp;dst=103434" TargetMode="External"/><Relationship Id="rId19" Type="http://schemas.openxmlformats.org/officeDocument/2006/relationships/hyperlink" Target="https://login.consultant.ru/link/?req=doc&amp;base=LAW&amp;n=480810&amp;dst=4518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80810&amp;dst=3146" TargetMode="External"/><Relationship Id="rId14" Type="http://schemas.openxmlformats.org/officeDocument/2006/relationships/hyperlink" Target="http://elanlino.ru/" TargetMode="External"/><Relationship Id="rId22" Type="http://schemas.openxmlformats.org/officeDocument/2006/relationships/hyperlink" Target="https://login.consultant.ru/link/?req=doc&amp;base=RLAW140&amp;n=169932&amp;dst=100011" TargetMode="External"/><Relationship Id="rId27" Type="http://schemas.openxmlformats.org/officeDocument/2006/relationships/hyperlink" Target="https://login.consultant.ru/link/?req=doc&amp;base=RLAW140&amp;n=145075&amp;dst=10039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5265</Words>
  <Characters>30013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2025-03-17T07:02:00Z</cp:lastPrinted>
  <dcterms:created xsi:type="dcterms:W3CDTF">2025-03-17T06:46:00Z</dcterms:created>
  <dcterms:modified xsi:type="dcterms:W3CDTF">2025-03-17T07:02:00Z</dcterms:modified>
</cp:coreProperties>
</file>