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28" w:rsidRPr="005A5172" w:rsidRDefault="005C4928" w:rsidP="005C4928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5A5172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30 апреля 2025 года наступает срок предоставления декларации о доходах</w:t>
      </w:r>
    </w:p>
    <w:p w:rsidR="005C4928" w:rsidRPr="005A5172" w:rsidRDefault="005C4928" w:rsidP="005C4928">
      <w:pPr>
        <w:numPr>
          <w:ilvl w:val="0"/>
          <w:numId w:val="1"/>
        </w:numPr>
        <w:spacing w:before="30" w:line="240" w:lineRule="auto"/>
        <w:ind w:left="0"/>
        <w:textAlignment w:val="top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C4928" w:rsidRPr="005A5172" w:rsidRDefault="005C4928" w:rsidP="005C4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Не позднее 30 апреля 2025 года гражданам необходимо задекларировать</w:t>
      </w:r>
      <w:r w:rsid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</w:t>
      </w:r>
      <w:r w:rsidR="005A5172" w:rsidRPr="005A5172">
        <w:rPr>
          <w:rFonts w:ascii="Times New Roman" w:hAnsi="Times New Roman" w:cs="Times New Roman"/>
          <w:color w:val="333333"/>
          <w:sz w:val="40"/>
          <w:szCs w:val="40"/>
        </w:rPr>
        <w:t>по форме 3-НДФЛ</w:t>
      </w:r>
      <w:r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доходы, полученные в 2024 году.</w:t>
      </w:r>
    </w:p>
    <w:p w:rsidR="005C4928" w:rsidRPr="005A5172" w:rsidRDefault="005C4928" w:rsidP="005C4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Менее </w:t>
      </w:r>
      <w:r w:rsidR="004C3623"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недели</w:t>
      </w:r>
      <w:r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 xml:space="preserve"> остается до наступления срока и Инспекция обращает внимание, что все налогоплательщики могут пройти опрос (</w:t>
      </w:r>
      <w:hyperlink r:id="rId6" w:history="1">
        <w:r w:rsidRPr="005A5172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clck.ru/3LYyJQ</w:t>
        </w:r>
      </w:hyperlink>
      <w:r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 и узнать, нужно ли подавать декларацию о доходах.</w:t>
      </w:r>
    </w:p>
    <w:p w:rsidR="005C4928" w:rsidRPr="005A5172" w:rsidRDefault="005C4928" w:rsidP="005C4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Самый быстрый и удобный способ представления декларации 3-НДФЛ – через сервис «Личный кабинет налогоплательщика для физических лиц» (</w:t>
      </w:r>
      <w:hyperlink r:id="rId7" w:history="1">
        <w:r w:rsidRPr="005A5172">
          <w:rPr>
            <w:rFonts w:ascii="Times New Roman" w:eastAsia="Times New Roman" w:hAnsi="Times New Roman" w:cs="Times New Roman"/>
            <w:color w:val="0000FF"/>
            <w:sz w:val="40"/>
            <w:szCs w:val="40"/>
            <w:lang w:eastAsia="ru-RU"/>
          </w:rPr>
          <w:t>clck.ru/3LYyNg</w:t>
        </w:r>
      </w:hyperlink>
      <w:r w:rsidRPr="005A5172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).</w:t>
      </w:r>
    </w:p>
    <w:p w:rsidR="005A5172" w:rsidRPr="005A5172" w:rsidRDefault="005A5172" w:rsidP="005A5172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</w:pPr>
      <w:r w:rsidRPr="005A5172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ru-RU"/>
        </w:rPr>
        <w:t>Началась декларационная кампания 2025 года  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Уплатить, исчисленный в декларации налог на доходы физических лиц (НДФЛ), необходимо не позднее 15 июля 2025 года.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proofErr w:type="gramStart"/>
      <w:r w:rsidRPr="005A5172">
        <w:rPr>
          <w:color w:val="333333"/>
          <w:sz w:val="40"/>
          <w:szCs w:val="40"/>
        </w:rPr>
        <w:t>Отчитаться о</w:t>
      </w:r>
      <w:proofErr w:type="gramEnd"/>
      <w:r w:rsidRPr="005A5172">
        <w:rPr>
          <w:color w:val="333333"/>
          <w:sz w:val="40"/>
          <w:szCs w:val="40"/>
        </w:rPr>
        <w:t xml:space="preserve"> полученных доходах гражданам нужно, если: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- продали недвижимость, которая была в собственности меньше минимального срока владения;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- получены дорогие подарки не от близких родственников;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lastRenderedPageBreak/>
        <w:t>- выиграли в лотерею сумму больше 4000 рублей, но менее 15000 рублей;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- сдавали имущество в аренду;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- получали доход от зарубежных источников.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Также декларацию обязаны представить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Кроме того, подать декларацию нужно, если при выплате дохода налоговый агент не удержал НДФЛ и не сообщил об этом в налоговый орган. Если же налоговый агент не удержал налог и представил в налоговый орган справку о доходах и суммах налога физического лица с неудержанной суммой НДФЛ, то налоговый орган направит налогоплательщику налоговое уведомление, на основании которого необходимо уплатить НДФЛ не позднее 1 декабря 2025 года.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За нарушение сроков подачи декларации и несвоевременной уплаты НДФЛ налогоплательщика могут привлечь к налоговой ответственности в виде начисления штрафа и пени.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t>Заполнить и отправить декларацию удобнее всего онлайн без личного посещения налогового органа через </w:t>
      </w:r>
      <w:hyperlink r:id="rId8" w:history="1">
        <w:r w:rsidRPr="005A5172">
          <w:rPr>
            <w:rStyle w:val="a3"/>
            <w:sz w:val="40"/>
            <w:szCs w:val="40"/>
          </w:rPr>
          <w:t>интернет-сервис ФНС России «Личный кабинет для физических лиц»</w:t>
        </w:r>
      </w:hyperlink>
      <w:r w:rsidRPr="005A5172">
        <w:rPr>
          <w:color w:val="333333"/>
          <w:sz w:val="40"/>
          <w:szCs w:val="40"/>
        </w:rPr>
        <w:t>.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r w:rsidRPr="005A5172">
        <w:rPr>
          <w:color w:val="333333"/>
          <w:sz w:val="40"/>
          <w:szCs w:val="40"/>
        </w:rPr>
        <w:lastRenderedPageBreak/>
        <w:t>Более подробную информацию о представлении декларации и уплаты НДФЛ можно узнать на официальном </w:t>
      </w:r>
      <w:hyperlink r:id="rId9" w:history="1">
        <w:r w:rsidRPr="005A5172">
          <w:rPr>
            <w:rStyle w:val="a3"/>
            <w:sz w:val="40"/>
            <w:szCs w:val="40"/>
          </w:rPr>
          <w:t>сайте ФНС России в разделе «Физические лица»/ «Меня интересует»/ «Представление декларации о доходах»</w:t>
        </w:r>
      </w:hyperlink>
      <w:r w:rsidRPr="005A5172">
        <w:rPr>
          <w:color w:val="333333"/>
          <w:sz w:val="40"/>
          <w:szCs w:val="40"/>
        </w:rPr>
        <w:t>.</w:t>
      </w:r>
    </w:p>
    <w:p w:rsidR="005A5172" w:rsidRPr="005A5172" w:rsidRDefault="005A5172" w:rsidP="005A5172">
      <w:pPr>
        <w:pStyle w:val="a4"/>
        <w:shd w:val="clear" w:color="auto" w:fill="FFFFFF"/>
        <w:jc w:val="both"/>
        <w:rPr>
          <w:color w:val="333333"/>
          <w:sz w:val="40"/>
          <w:szCs w:val="40"/>
        </w:rPr>
      </w:pPr>
      <w:proofErr w:type="gramStart"/>
      <w:r w:rsidRPr="005A5172">
        <w:rPr>
          <w:color w:val="333333"/>
          <w:sz w:val="40"/>
          <w:szCs w:val="40"/>
        </w:rPr>
        <w:t>Межрайонная</w:t>
      </w:r>
      <w:proofErr w:type="gramEnd"/>
      <w:r w:rsidRPr="005A5172">
        <w:rPr>
          <w:color w:val="333333"/>
          <w:sz w:val="40"/>
          <w:szCs w:val="40"/>
        </w:rPr>
        <w:t xml:space="preserve"> ИФНС России №2 по РБ</w:t>
      </w:r>
    </w:p>
    <w:p w:rsidR="004C3623" w:rsidRPr="005A5172" w:rsidRDefault="004C3623" w:rsidP="005C49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BC6A76" w:rsidRPr="005A5172" w:rsidRDefault="00BC6A76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BC6A76" w:rsidRPr="005A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5832"/>
    <w:multiLevelType w:val="multilevel"/>
    <w:tmpl w:val="6F24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C8"/>
    <w:rsid w:val="000039A7"/>
    <w:rsid w:val="004C3623"/>
    <w:rsid w:val="005A5172"/>
    <w:rsid w:val="005C4928"/>
    <w:rsid w:val="00A86D48"/>
    <w:rsid w:val="00B829C8"/>
    <w:rsid w:val="00B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5C4928"/>
  </w:style>
  <w:style w:type="character" w:styleId="a3">
    <w:name w:val="Hyperlink"/>
    <w:basedOn w:val="a0"/>
    <w:uiPriority w:val="99"/>
    <w:semiHidden/>
    <w:unhideWhenUsed/>
    <w:rsid w:val="005C49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9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9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5C4928"/>
  </w:style>
  <w:style w:type="character" w:styleId="a3">
    <w:name w:val="Hyperlink"/>
    <w:basedOn w:val="a0"/>
    <w:uiPriority w:val="99"/>
    <w:semiHidden/>
    <w:unhideWhenUsed/>
    <w:rsid w:val="005C49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930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8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5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clck.ru%2F3LYyNg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lck.ru%2F3LYyJQ&amp;utf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02/fl/pay_taxes/income/pay_tax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2025-04-24T12:35:00Z</dcterms:created>
  <dcterms:modified xsi:type="dcterms:W3CDTF">2025-04-25T06:27:00Z</dcterms:modified>
</cp:coreProperties>
</file>