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36D" w:rsidRDefault="0029236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1624"/>
        <w:gridCol w:w="3718"/>
      </w:tblGrid>
      <w:tr w:rsidR="001B0650" w:rsidRPr="001B0650" w:rsidTr="00BA014C">
        <w:tc>
          <w:tcPr>
            <w:tcW w:w="4021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>Баш</w:t>
            </w:r>
            <w:r w:rsidRPr="001B0650">
              <w:rPr>
                <w:rFonts w:ascii="Arial New Bash" w:eastAsia="Times New Roman" w:hAnsi="Arial New Bash" w:cs="Arial"/>
                <w:b/>
                <w:bCs/>
                <w:color w:val="000000"/>
                <w:sz w:val="24"/>
                <w:szCs w:val="24"/>
                <w:lang w:val="tt-RU" w:eastAsia="ru-RU"/>
              </w:rPr>
              <w:t>к</w:t>
            </w:r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val="tt-RU" w:eastAsia="ru-RU"/>
              </w:rPr>
              <w:t xml:space="preserve">ортостан </w:t>
            </w: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Республика</w:t>
            </w:r>
            <w:r w:rsidRPr="001B065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һ</w:t>
            </w:r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ы</w:t>
            </w:r>
            <w:r w:rsidRPr="001B0650">
              <w:rPr>
                <w:rFonts w:ascii="Arial New Bash" w:eastAsia="Times New Roman" w:hAnsi="Arial New Bash" w:cs="Times New Roman"/>
                <w:b/>
                <w:color w:val="000000"/>
                <w:sz w:val="24"/>
                <w:szCs w:val="24"/>
                <w:lang w:eastAsia="ru-RU"/>
              </w:rPr>
              <w:t>ны</w:t>
            </w:r>
            <w:r w:rsidRPr="001B065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ң</w:t>
            </w:r>
            <w:proofErr w:type="spellEnd"/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B0650">
              <w:rPr>
                <w:rFonts w:ascii="Arial New Bash" w:eastAsia="Times New Roman" w:hAnsi="Arial New Bash" w:cs="Arial"/>
                <w:b/>
                <w:bCs/>
                <w:sz w:val="24"/>
                <w:szCs w:val="24"/>
                <w:lang w:eastAsia="ru-RU"/>
              </w:rPr>
              <w:t>К</w:t>
            </w:r>
            <w:r w:rsidRPr="001B0650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1B065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ғ</w:t>
            </w:r>
            <w:r w:rsidRPr="001B0650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bCs/>
                <w:sz w:val="24"/>
                <w:szCs w:val="24"/>
                <w:lang w:eastAsia="ru-RU"/>
              </w:rPr>
              <w:t xml:space="preserve"> районы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муниципаль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районыны</w:t>
            </w:r>
            <w:r w:rsidRPr="001B06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ң</w:t>
            </w:r>
            <w:proofErr w:type="spellEnd"/>
            <w:r w:rsidRPr="001B0650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Йыланлы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ауыл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бил</w:t>
            </w:r>
            <w:r w:rsidRPr="001B06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</w:t>
            </w:r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>м</w:t>
            </w:r>
            <w:r w:rsidRPr="001B065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әһ</w:t>
            </w:r>
            <w:r w:rsidRPr="001B0650">
              <w:rPr>
                <w:rFonts w:ascii="Arial New Bash" w:eastAsia="Times New Roman" w:hAnsi="Arial New Bash" w:cs="Arial"/>
                <w:b/>
                <w:sz w:val="24"/>
                <w:szCs w:val="24"/>
                <w:lang w:eastAsia="ru-RU"/>
              </w:rPr>
              <w:t>е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sz w:val="24"/>
                <w:szCs w:val="24"/>
                <w:lang w:eastAsia="ru-RU"/>
              </w:rPr>
              <w:t xml:space="preserve"> Советы</w:t>
            </w: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lang w:eastAsia="ru-RU"/>
              </w:rPr>
            </w:pP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(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Баш$ортостан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Республика%ыны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#</w:t>
            </w: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32"/>
                <w:szCs w:val="32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[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ый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=ы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районыны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#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Йыланлы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ауыл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 Советы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ауыл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бил&amp;м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&amp;%е Советы)</w:t>
            </w:r>
          </w:p>
        </w:tc>
        <w:tc>
          <w:tcPr>
            <w:tcW w:w="1735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  <w:hideMark/>
          </w:tcPr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sz w:val="32"/>
                <w:szCs w:val="32"/>
                <w:lang w:eastAsia="ru-RU"/>
              </w:rPr>
            </w:pPr>
            <w:r w:rsidRPr="001B0650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6FBFB0ED" wp14:editId="27F36F95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5715</wp:posOffset>
                  </wp:positionV>
                  <wp:extent cx="731520" cy="7912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7" t="9406" r="29486" b="82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91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49" w:type="dxa"/>
            <w:tcBorders>
              <w:top w:val="nil"/>
              <w:left w:val="single" w:sz="4" w:space="0" w:color="FFFFFF"/>
              <w:bottom w:val="thinThickSmallGap" w:sz="24" w:space="0" w:color="auto"/>
              <w:right w:val="single" w:sz="4" w:space="0" w:color="FFFFFF"/>
            </w:tcBorders>
          </w:tcPr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Совет сельского поселения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Еланлинский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сельсовет муниципального района</w:t>
            </w: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>Кигинский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 Республики Башкортостан</w:t>
            </w: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(Совет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Еланлинского</w:t>
            </w:r>
            <w:proofErr w:type="spellEnd"/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сельсовета </w:t>
            </w:r>
            <w:proofErr w:type="spellStart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Кигинского</w:t>
            </w:r>
            <w:proofErr w:type="spellEnd"/>
            <w:r w:rsidRPr="001B0650">
              <w:rPr>
                <w:rFonts w:ascii="Arial New Bash" w:eastAsia="Times New Roman" w:hAnsi="Arial New Bash" w:cs="Times New Roman"/>
                <w:lang w:eastAsia="ru-RU"/>
              </w:rPr>
              <w:t xml:space="preserve"> района</w:t>
            </w: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Arial New Bash" w:eastAsia="Times New Roman" w:hAnsi="Arial New Bash" w:cs="Times New Roman"/>
                <w:b/>
                <w:bCs/>
                <w:sz w:val="32"/>
                <w:szCs w:val="32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lang w:eastAsia="ru-RU"/>
              </w:rPr>
              <w:t>Республики Башкортостан)</w:t>
            </w:r>
          </w:p>
        </w:tc>
      </w:tr>
    </w:tbl>
    <w:tbl>
      <w:tblPr>
        <w:tblpPr w:leftFromText="180" w:rightFromText="180" w:bottomFromText="160" w:vertAnchor="text" w:horzAnchor="margin" w:tblpY="218"/>
        <w:tblW w:w="9970" w:type="dxa"/>
        <w:tblLayout w:type="fixed"/>
        <w:tblLook w:val="04A0" w:firstRow="1" w:lastRow="0" w:firstColumn="1" w:lastColumn="0" w:noHBand="0" w:noVBand="1"/>
      </w:tblPr>
      <w:tblGrid>
        <w:gridCol w:w="3805"/>
        <w:gridCol w:w="2536"/>
        <w:gridCol w:w="3629"/>
      </w:tblGrid>
      <w:tr w:rsidR="001B0650" w:rsidRPr="001B0650" w:rsidTr="00BA014C">
        <w:trPr>
          <w:trHeight w:val="342"/>
        </w:trPr>
        <w:tc>
          <w:tcPr>
            <w:tcW w:w="3805" w:type="dxa"/>
            <w:hideMark/>
          </w:tcPr>
          <w:p w:rsidR="001B0650" w:rsidRPr="001B0650" w:rsidRDefault="001B0650" w:rsidP="001B0650">
            <w:pPr>
              <w:spacing w:after="0" w:line="240" w:lineRule="auto"/>
              <w:ind w:left="180"/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</w:pPr>
            <w:r w:rsidRPr="001B0650"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  <w:t xml:space="preserve">            KАРАР</w:t>
            </w:r>
          </w:p>
        </w:tc>
        <w:tc>
          <w:tcPr>
            <w:tcW w:w="2536" w:type="dxa"/>
          </w:tcPr>
          <w:p w:rsidR="001B0650" w:rsidRPr="001B0650" w:rsidRDefault="001B0650" w:rsidP="001B065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  <w:hideMark/>
          </w:tcPr>
          <w:p w:rsidR="001B0650" w:rsidRPr="001B0650" w:rsidRDefault="001B0650" w:rsidP="001B0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6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РЕШЕНИЕ</w:t>
            </w:r>
          </w:p>
        </w:tc>
      </w:tr>
      <w:tr w:rsidR="001B0650" w:rsidRPr="001B0650" w:rsidTr="00BA014C">
        <w:trPr>
          <w:trHeight w:val="342"/>
        </w:trPr>
        <w:tc>
          <w:tcPr>
            <w:tcW w:w="3805" w:type="dxa"/>
          </w:tcPr>
          <w:p w:rsidR="001B0650" w:rsidRPr="001B0650" w:rsidRDefault="001B0650" w:rsidP="001B0650">
            <w:pPr>
              <w:spacing w:after="0" w:line="240" w:lineRule="auto"/>
              <w:ind w:left="180"/>
              <w:rPr>
                <w:rFonts w:ascii="Arial New Bash" w:eastAsia="Times New Roman" w:hAnsi="Arial New Bash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</w:tcPr>
          <w:p w:rsidR="001B0650" w:rsidRPr="001B0650" w:rsidRDefault="001B0650" w:rsidP="001B065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29" w:type="dxa"/>
          </w:tcPr>
          <w:p w:rsidR="001B0650" w:rsidRPr="001B0650" w:rsidRDefault="001B0650" w:rsidP="001B065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B0650" w:rsidRPr="001B0650" w:rsidTr="00BA014C">
        <w:trPr>
          <w:trHeight w:val="129"/>
        </w:trPr>
        <w:tc>
          <w:tcPr>
            <w:tcW w:w="3805" w:type="dxa"/>
          </w:tcPr>
          <w:p w:rsidR="001B0650" w:rsidRPr="001B0650" w:rsidRDefault="003B104F" w:rsidP="001B065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B0650" w:rsidRPr="001B0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апрель 2025г.</w:t>
            </w:r>
          </w:p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B0650">
              <w:rPr>
                <w:rFonts w:ascii="Times New Roman" w:eastAsia="Calibri" w:hAnsi="Times New Roman" w:cs="Times New Roman"/>
                <w:sz w:val="24"/>
                <w:szCs w:val="24"/>
              </w:rPr>
              <w:t>Йыланлы</w:t>
            </w:r>
            <w:proofErr w:type="spellEnd"/>
            <w:r w:rsidRPr="001B06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0650">
              <w:rPr>
                <w:rFonts w:ascii="Times New Roman" w:eastAsia="Calibri" w:hAnsi="Times New Roman" w:cs="Times New Roman"/>
                <w:sz w:val="24"/>
                <w:szCs w:val="24"/>
              </w:rPr>
              <w:t>ауылы</w:t>
            </w:r>
            <w:proofErr w:type="spellEnd"/>
          </w:p>
          <w:p w:rsidR="001B0650" w:rsidRPr="001B0650" w:rsidRDefault="001B0650" w:rsidP="001B0650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6" w:type="dxa"/>
            <w:hideMark/>
          </w:tcPr>
          <w:p w:rsidR="001B0650" w:rsidRPr="001B0650" w:rsidRDefault="001B0650" w:rsidP="001B06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№29-26-</w:t>
            </w:r>
            <w:r w:rsidR="004A3E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629" w:type="dxa"/>
            <w:hideMark/>
          </w:tcPr>
          <w:p w:rsidR="001B0650" w:rsidRPr="001B0650" w:rsidRDefault="003B104F" w:rsidP="001B0650">
            <w:pPr>
              <w:spacing w:after="0" w:line="240" w:lineRule="auto"/>
              <w:ind w:left="18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1B0650" w:rsidRPr="001B06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апреля 2025 г.</w:t>
            </w:r>
          </w:p>
          <w:p w:rsidR="001B0650" w:rsidRPr="001B0650" w:rsidRDefault="001B0650" w:rsidP="001B0650">
            <w:pPr>
              <w:spacing w:after="0" w:line="240" w:lineRule="auto"/>
              <w:ind w:left="1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65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1B0650">
              <w:rPr>
                <w:rFonts w:ascii="Times New Roman" w:eastAsia="Calibri" w:hAnsi="Times New Roman" w:cs="Times New Roman"/>
                <w:sz w:val="24"/>
                <w:szCs w:val="24"/>
              </w:rPr>
              <w:t>Еланлино</w:t>
            </w:r>
            <w:proofErr w:type="spellEnd"/>
          </w:p>
        </w:tc>
      </w:tr>
    </w:tbl>
    <w:p w:rsidR="001B0650" w:rsidRPr="009D33C6" w:rsidRDefault="001B0650" w:rsidP="001B0650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OLE_LINK1"/>
      <w:bookmarkStart w:id="1" w:name="_GoBack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публичных слушаний по проекту решения Совета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</w:t>
      </w:r>
    </w:p>
    <w:p w:rsidR="001B0650" w:rsidRPr="009D33C6" w:rsidRDefault="001B0650" w:rsidP="001B0650">
      <w:pPr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0"/>
          <w:szCs w:val="20"/>
          <w:lang w:eastAsia="ru-RU"/>
        </w:rPr>
      </w:pPr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Республики Башкортостан за 2024</w:t>
      </w:r>
      <w:r w:rsidRPr="009D33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год»</w:t>
      </w:r>
    </w:p>
    <w:bookmarkEnd w:id="0"/>
    <w:bookmarkEnd w:id="1"/>
    <w:p w:rsidR="001B0650" w:rsidRPr="009D33C6" w:rsidRDefault="001B0650" w:rsidP="001B0650">
      <w:pPr>
        <w:tabs>
          <w:tab w:val="left" w:pos="3724"/>
        </w:tabs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B0650" w:rsidRPr="009D33C6" w:rsidRDefault="001B0650" w:rsidP="001B065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Default="001B0650" w:rsidP="001B0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28 Федерального закона "Об общих принципах организации местного самоуправления в Российской Федерации", статьей 11 Устава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Положением о порядке организации  и проведения публичных слушаний в сельском поселении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Башкортостан, в целях обеспечения участия жителей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в решении вопросов местного значения Совет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р е ш и л:</w:t>
      </w:r>
    </w:p>
    <w:p w:rsidR="001B0650" w:rsidRPr="00B2448A" w:rsidRDefault="001B0650" w:rsidP="001B0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2448A">
        <w:t xml:space="preserve"> </w:t>
      </w:r>
      <w:r w:rsidRPr="00B2448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проект решения «Об утверждении отчета об исполнении</w:t>
      </w:r>
    </w:p>
    <w:p w:rsidR="001B0650" w:rsidRPr="009D33C6" w:rsidRDefault="001B0650" w:rsidP="001B0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сельского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B2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2448A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B244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за 2024</w:t>
      </w:r>
      <w:r w:rsidRPr="00B2448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год».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Назначить публичные слушания по проекту решения Совета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за 2024 год» на </w:t>
      </w:r>
      <w:r w:rsidR="006B340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мая 2025</w:t>
      </w:r>
      <w:r w:rsidR="00D1749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года 11</w:t>
      </w:r>
      <w:r w:rsidRPr="001B06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-00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в здании Администрации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по адресу: с.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Еланлино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Бурхана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21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Кигинского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Башкортостан.</w:t>
      </w:r>
    </w:p>
    <w:p w:rsidR="001B0650" w:rsidRPr="009D33C6" w:rsidRDefault="001B0650" w:rsidP="001B0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. Утвердить форму проведения публичных слушаний – комплексное обсуждение с участием представителей общественности.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Утвердить состав комиссии по проведению публичных слушаний по проекту решения Совета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за 2024 год»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(приложение).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Установить, что письменные предложения жителей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по проекту решения Совета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«Об утверждении отчета об исполнении бюджета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 за 2024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направляются в Совет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(по адресу: 452502, с.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Еланлино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Бурхана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Шарафутдинова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д. 21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Кигинского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Башкортостан) в течение 10 календарных дней со дня опубликования настоящего решения по форме, установленной п. 2.3.5 Положения о публичных слушаниях по проекту местного бюджета и отчета об исполнении местного бюджета.</w:t>
      </w:r>
    </w:p>
    <w:p w:rsidR="001B0650" w:rsidRPr="009D33C6" w:rsidRDefault="001B0650" w:rsidP="001B06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разместить</w:t>
      </w:r>
      <w:r w:rsidRPr="009D33C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в сети общего доступа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«Интернет» на сайте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  <w:r w:rsidRPr="009D33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на информационном стенде путем вывешивания, расположенном в здании Администрации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Башкортостан.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Г.Р.Сибагатуллина</w:t>
      </w:r>
      <w:proofErr w:type="spellEnd"/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 Совета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B065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18.04.2025 </w:t>
      </w:r>
      <w:r w:rsidR="004A3EB9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29-26-6</w:t>
      </w:r>
    </w:p>
    <w:p w:rsidR="001B0650" w:rsidRPr="009D33C6" w:rsidRDefault="001B0650" w:rsidP="001B0650">
      <w:pPr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0650" w:rsidRPr="009D33C6" w:rsidRDefault="001B0650" w:rsidP="001B06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проведению публичных слушаний по проекту </w:t>
      </w:r>
    </w:p>
    <w:p w:rsidR="001B0650" w:rsidRPr="009D33C6" w:rsidRDefault="001B0650" w:rsidP="001B06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 </w:t>
      </w:r>
    </w:p>
    <w:p w:rsidR="001B0650" w:rsidRPr="009D33C6" w:rsidRDefault="001B0650" w:rsidP="001B06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верждении отчета об исполнении бюджета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ельского поселения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 </w:t>
      </w:r>
      <w:r w:rsidRPr="009D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Республики Башкортостан за 2024</w:t>
      </w:r>
      <w:r w:rsidRPr="009D33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год»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Pr="009D33C6" w:rsidRDefault="001B0650" w:rsidP="001B0650">
      <w:pPr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0650" w:rsidRPr="009D33C6" w:rsidRDefault="001B0650" w:rsidP="001B0650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Сибагатуллина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Г.Р.- – председатель комиссии, глава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Гиндуллина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Л.Г.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заместитель председателя комиссии, председатель постоянной депутатской комиссии по бюджету, налогам и вопросам муниципальной собственности Совета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Башкортостан;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Миндибаева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Ф.М. – секретарь комиссии, депутат Совета 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Кунакбаева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– депутат Совета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1B0650" w:rsidRPr="009D33C6" w:rsidRDefault="001B0650" w:rsidP="001B0650">
      <w:pPr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Шамсутдинов Д.Р. - депутат Совета </w:t>
      </w:r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Еланлинский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>Кигинский</w:t>
      </w:r>
      <w:proofErr w:type="spellEnd"/>
      <w:r w:rsidRPr="009D33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Республики Башкортостан</w:t>
      </w:r>
    </w:p>
    <w:p w:rsidR="001B0650" w:rsidRPr="009D33C6" w:rsidRDefault="001B0650" w:rsidP="001B0650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0"/>
          <w:lang w:eastAsia="ru-RU"/>
        </w:rPr>
      </w:pPr>
    </w:p>
    <w:p w:rsidR="001B0650" w:rsidRPr="009D33C6" w:rsidRDefault="001B0650" w:rsidP="001B0650">
      <w:pPr>
        <w:widowControl w:val="0"/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0650" w:rsidRDefault="001B0650" w:rsidP="001B0650"/>
    <w:p w:rsidR="001B0650" w:rsidRDefault="001B0650" w:rsidP="001B0650">
      <w:pPr>
        <w:pStyle w:val="docdata"/>
        <w:spacing w:before="0" w:beforeAutospacing="0" w:after="0" w:afterAutospacing="0"/>
        <w:ind w:firstLine="709"/>
        <w:jc w:val="center"/>
      </w:pPr>
    </w:p>
    <w:p w:rsidR="001B0650" w:rsidRDefault="001B0650"/>
    <w:sectPr w:rsidR="001B0650" w:rsidSect="001B065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FAF"/>
    <w:rsid w:val="001B0650"/>
    <w:rsid w:val="0029236D"/>
    <w:rsid w:val="003B104F"/>
    <w:rsid w:val="004A3EB9"/>
    <w:rsid w:val="006B3408"/>
    <w:rsid w:val="00D1749E"/>
    <w:rsid w:val="00D2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A6F38A-F79C-4F04-8042-09211B6E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9997,bqiaagaaeyqcaaagiaiaaamfswaabrnlaaaaaaaaaaaaaaaaaaaaaaaaaaaaaaaaaaaaaaaaaaaaaaaaaaaaaaaaaaaaaaaaaaaaaaaaaaaaaaaaaaaaaaaaaaaaaaaaaaaaaaaaaaaaaaaaaaaaaaaaaaaaaaaaaaaaaaaaaaaaaaaaaaaaaaaaaaaaaaaaaaaaaaaaaaaaaaaaaaaaaaaaaaaaaaaaaaaaaaa"/>
    <w:basedOn w:val="a"/>
    <w:rsid w:val="001B0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2025-04-17T09:49:00Z</dcterms:created>
  <dcterms:modified xsi:type="dcterms:W3CDTF">2025-05-05T04:12:00Z</dcterms:modified>
</cp:coreProperties>
</file>