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7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1824"/>
        <w:gridCol w:w="3485"/>
      </w:tblGrid>
      <w:tr w:rsidR="00C35261" w:rsidRPr="00821521" w:rsidTr="00ED632C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Республика%ы</w:t>
            </w:r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ны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[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ый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=ы районы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районыны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Йыланлы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бил&amp;м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21521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Баш</w:t>
            </w: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$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>ортостан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Республика</w:t>
            </w: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>ыны</w:t>
            </w:r>
            <w:proofErr w:type="spellEnd"/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Cs w:val="28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[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ый</w:t>
            </w:r>
            <w:proofErr w:type="spellEnd"/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=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ы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районыны</w:t>
            </w:r>
            <w:proofErr w:type="spellEnd"/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Йыланлы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Советы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бил</w:t>
            </w:r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>м</w:t>
            </w:r>
            <w:proofErr w:type="spellEnd"/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е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хакимияте</w:t>
            </w:r>
            <w:proofErr w:type="spellEnd"/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noProof/>
                <w:color w:val="auto"/>
                <w:sz w:val="20"/>
                <w:lang w:eastAsia="ru-RU"/>
              </w:rPr>
              <w:drawing>
                <wp:inline distT="0" distB="0" distL="0" distR="0" wp14:anchorId="052BD514" wp14:editId="7D9A008E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сельсовет 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район 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Республики Башкортостан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ru-RU"/>
              </w:rPr>
            </w:pPr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(Администрация </w:t>
            </w:r>
            <w:proofErr w:type="spellStart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>Еланлинского</w:t>
            </w:r>
            <w:proofErr w:type="spellEnd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>Кигинского</w:t>
            </w:r>
            <w:proofErr w:type="spellEnd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района 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2"/>
                <w:szCs w:val="22"/>
                <w:lang w:eastAsia="ru-RU"/>
              </w:rPr>
            </w:pPr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>Республики Башкортостан)</w:t>
            </w:r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sz w:val="20"/>
                <w:lang w:eastAsia="ru-RU"/>
              </w:rPr>
            </w:pPr>
          </w:p>
        </w:tc>
      </w:tr>
    </w:tbl>
    <w:p w:rsidR="00C35261" w:rsidRPr="00821521" w:rsidRDefault="00C35261" w:rsidP="00C35261">
      <w:pPr>
        <w:spacing w:after="0" w:line="240" w:lineRule="auto"/>
        <w:rPr>
          <w:rFonts w:eastAsia="Times New Roman"/>
          <w:b/>
          <w:color w:val="auto"/>
          <w:szCs w:val="28"/>
          <w:lang w:eastAsia="ru-RU"/>
        </w:rPr>
      </w:pPr>
    </w:p>
    <w:p w:rsidR="00C35261" w:rsidRPr="00821521" w:rsidRDefault="00C35261" w:rsidP="00C35261">
      <w:pPr>
        <w:spacing w:after="0" w:line="240" w:lineRule="auto"/>
        <w:jc w:val="center"/>
        <w:rPr>
          <w:rFonts w:eastAsia="Calibri"/>
          <w:vanish/>
          <w:color w:val="auto"/>
          <w:sz w:val="20"/>
          <w:lang w:eastAsia="ru-RU"/>
        </w:rPr>
      </w:pPr>
    </w:p>
    <w:tbl>
      <w:tblPr>
        <w:tblpPr w:leftFromText="180" w:rightFromText="180" w:vertAnchor="text" w:horzAnchor="margin" w:tblpY="141"/>
        <w:tblW w:w="9648" w:type="dxa"/>
        <w:tblLayout w:type="fixed"/>
        <w:tblLook w:val="0000" w:firstRow="0" w:lastRow="0" w:firstColumn="0" w:lastColumn="0" w:noHBand="0" w:noVBand="0"/>
      </w:tblPr>
      <w:tblGrid>
        <w:gridCol w:w="3528"/>
        <w:gridCol w:w="2160"/>
        <w:gridCol w:w="3960"/>
      </w:tblGrid>
      <w:tr w:rsidR="00C35261" w:rsidRPr="00821521" w:rsidTr="00ED632C">
        <w:tc>
          <w:tcPr>
            <w:tcW w:w="3528" w:type="dxa"/>
          </w:tcPr>
          <w:p w:rsidR="00C35261" w:rsidRPr="00821521" w:rsidRDefault="00C35261" w:rsidP="00ED632C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color w:val="00FF00"/>
                <w:szCs w:val="28"/>
                <w:lang w:eastAsia="ru-RU"/>
              </w:rPr>
            </w:pPr>
            <w:r w:rsidRPr="00821521">
              <w:rPr>
                <w:rFonts w:ascii="Arial New Bash" w:eastAsia="Times New Roman" w:hAnsi="Arial New Bash" w:cs="Arial New Bash"/>
                <w:b/>
                <w:bCs/>
                <w:color w:val="auto"/>
                <w:szCs w:val="28"/>
                <w:lang w:eastAsia="ru-RU"/>
              </w:rPr>
              <w:t xml:space="preserve">               [АРАР</w:t>
            </w:r>
          </w:p>
        </w:tc>
        <w:tc>
          <w:tcPr>
            <w:tcW w:w="2160" w:type="dxa"/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C35261" w:rsidRPr="00821521" w:rsidRDefault="00C35261" w:rsidP="00ED632C">
            <w:pPr>
              <w:spacing w:after="0" w:line="240" w:lineRule="auto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  <w:r w:rsidRPr="00821521">
              <w:rPr>
                <w:rFonts w:eastAsia="Calibri"/>
                <w:b/>
                <w:bCs/>
                <w:color w:val="auto"/>
                <w:szCs w:val="28"/>
                <w:lang w:eastAsia="ru-RU"/>
              </w:rPr>
              <w:t xml:space="preserve">       ПОСТАНОВЛЕНИЕ</w:t>
            </w:r>
          </w:p>
        </w:tc>
      </w:tr>
      <w:tr w:rsidR="00C35261" w:rsidRPr="00821521" w:rsidTr="00ED632C">
        <w:trPr>
          <w:trHeight w:val="109"/>
        </w:trPr>
        <w:tc>
          <w:tcPr>
            <w:tcW w:w="3528" w:type="dxa"/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</w:p>
        </w:tc>
      </w:tr>
      <w:tr w:rsidR="00C35261" w:rsidRPr="00821521" w:rsidTr="00ED632C">
        <w:trPr>
          <w:trHeight w:val="968"/>
        </w:trPr>
        <w:tc>
          <w:tcPr>
            <w:tcW w:w="3528" w:type="dxa"/>
          </w:tcPr>
          <w:p w:rsidR="00C35261" w:rsidRPr="00821521" w:rsidRDefault="00C35261" w:rsidP="00ED632C">
            <w:pPr>
              <w:spacing w:after="0" w:line="36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>19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color w:val="auto"/>
                <w:szCs w:val="28"/>
                <w:lang w:eastAsia="ru-RU"/>
              </w:rPr>
              <w:t>июнь 2026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й.</w:t>
            </w:r>
          </w:p>
          <w:p w:rsidR="00C35261" w:rsidRPr="00821521" w:rsidRDefault="00C35261" w:rsidP="00ED632C">
            <w:pPr>
              <w:spacing w:after="0" w:line="36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proofErr w:type="spellStart"/>
            <w:r w:rsidRPr="00821521">
              <w:rPr>
                <w:rFonts w:eastAsia="Calibri"/>
                <w:color w:val="auto"/>
                <w:szCs w:val="28"/>
                <w:lang w:eastAsia="ru-RU"/>
              </w:rPr>
              <w:t>Йыланлы</w:t>
            </w:r>
            <w:proofErr w:type="spellEnd"/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color w:val="auto"/>
                <w:szCs w:val="28"/>
                <w:lang w:eastAsia="ru-RU"/>
              </w:rPr>
              <w:t>ауылы</w:t>
            </w:r>
            <w:proofErr w:type="spellEnd"/>
          </w:p>
        </w:tc>
        <w:tc>
          <w:tcPr>
            <w:tcW w:w="2160" w:type="dxa"/>
          </w:tcPr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№35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3960" w:type="dxa"/>
          </w:tcPr>
          <w:p w:rsidR="00C35261" w:rsidRPr="00821521" w:rsidRDefault="00C35261" w:rsidP="00ED632C">
            <w:pPr>
              <w:spacing w:after="0" w:line="360" w:lineRule="auto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         19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color w:val="auto"/>
                <w:szCs w:val="28"/>
                <w:lang w:eastAsia="ru-RU"/>
              </w:rPr>
              <w:t>июня 2026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г.</w:t>
            </w:r>
          </w:p>
          <w:p w:rsidR="00C35261" w:rsidRPr="00821521" w:rsidRDefault="00C35261" w:rsidP="00ED632C">
            <w:pPr>
              <w:spacing w:after="0" w:line="360" w:lineRule="auto"/>
              <w:jc w:val="center"/>
              <w:rPr>
                <w:rFonts w:eastAsia="Calibri"/>
                <w:color w:val="auto"/>
                <w:sz w:val="20"/>
                <w:lang w:eastAsia="ru-RU"/>
              </w:rPr>
            </w:pP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село </w:t>
            </w:r>
            <w:proofErr w:type="spellStart"/>
            <w:r w:rsidRPr="00821521">
              <w:rPr>
                <w:rFonts w:eastAsia="Calibri"/>
                <w:color w:val="auto"/>
                <w:szCs w:val="28"/>
                <w:lang w:eastAsia="ru-RU"/>
              </w:rPr>
              <w:t>Еланлино</w:t>
            </w:r>
            <w:proofErr w:type="spellEnd"/>
          </w:p>
          <w:p w:rsidR="00C35261" w:rsidRPr="00821521" w:rsidRDefault="00C35261" w:rsidP="00ED632C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lang w:eastAsia="ru-RU"/>
              </w:rPr>
            </w:pPr>
          </w:p>
        </w:tc>
      </w:tr>
    </w:tbl>
    <w:p w:rsidR="00C35261" w:rsidRDefault="00C35261" w:rsidP="00273D15">
      <w:pPr>
        <w:pStyle w:val="a3"/>
        <w:spacing w:before="0" w:beforeAutospacing="0" w:after="200" w:afterAutospacing="0"/>
        <w:contextualSpacing/>
        <w:jc w:val="center"/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b/>
          <w:bCs/>
          <w:sz w:val="28"/>
          <w:szCs w:val="28"/>
        </w:rPr>
        <w:t>Еланлинский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Кигинский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</w:t>
      </w:r>
      <w:r>
        <w:rPr>
          <w:b/>
          <w:bCs/>
          <w:sz w:val="28"/>
          <w:szCs w:val="28"/>
        </w:rPr>
        <w:t>остан № 48 от 16.09.2024</w:t>
      </w:r>
      <w:r w:rsidR="00273D15">
        <w:rPr>
          <w:b/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b/>
          <w:bCs/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>
        <w:rPr>
          <w:b/>
          <w:bCs/>
          <w:color w:val="000000"/>
          <w:sz w:val="28"/>
          <w:szCs w:val="28"/>
        </w:rPr>
        <w:t xml:space="preserve">» в </w:t>
      </w:r>
      <w:r>
        <w:rPr>
          <w:b/>
          <w:bCs/>
          <w:sz w:val="28"/>
          <w:szCs w:val="28"/>
        </w:rPr>
        <w:t xml:space="preserve">сельском поселении </w:t>
      </w:r>
      <w:proofErr w:type="spellStart"/>
      <w:r>
        <w:rPr>
          <w:b/>
          <w:bCs/>
          <w:sz w:val="28"/>
          <w:szCs w:val="28"/>
        </w:rPr>
        <w:t>Еланлинский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Кигинский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Башкортостан»</w:t>
      </w:r>
    </w:p>
    <w:p w:rsidR="00C35261" w:rsidRDefault="00C35261" w:rsidP="00273D15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В соответствии с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1,4 ст. 7 Федерального закона от 06.10.2003 года № 131 – ФЗ «Об общих принципах организации местного самоуправления в   Российской Федерации», п. 9 ч.1 ст. 20.1 Закона РБ № 250-з «О регулировании жилищных отношений в Республике Башкортостан» администрация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ПОСТАНОВЛЯЕТ:</w:t>
      </w:r>
    </w:p>
    <w:p w:rsidR="00C35261" w:rsidRDefault="00C35261" w:rsidP="00273D15">
      <w:pPr>
        <w:pStyle w:val="a3"/>
        <w:spacing w:before="0" w:beforeAutospacing="0" w:after="200" w:afterAutospacing="0" w:line="275" w:lineRule="auto"/>
        <w:jc w:val="both"/>
      </w:pPr>
      <w:r>
        <w:t xml:space="preserve">1. </w:t>
      </w:r>
      <w:r>
        <w:rPr>
          <w:sz w:val="28"/>
          <w:szCs w:val="28"/>
        </w:rPr>
        <w:t xml:space="preserve">Внести изменения в приложение № 4 к постановлению главы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№ 48 от 16.09.2024</w:t>
      </w:r>
      <w:r>
        <w:rPr>
          <w:sz w:val="28"/>
          <w:szCs w:val="28"/>
        </w:rPr>
        <w:t xml:space="preserve"> года         «</w:t>
      </w:r>
      <w:r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>
        <w:rPr>
          <w:color w:val="000000"/>
          <w:sz w:val="28"/>
          <w:szCs w:val="28"/>
        </w:rPr>
        <w:t xml:space="preserve">» в </w:t>
      </w:r>
      <w:r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Башкортостан» дополнив пункт «Критерии принятия решения» раздела 3 «Расчет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малоимущим» следующим содержанием:</w:t>
      </w:r>
    </w:p>
    <w:p w:rsidR="00C35261" w:rsidRDefault="00C35261" w:rsidP="00273D15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В соответствии с ч. 3 ст. 8 Закона РБ № 250 «О регулировании жилищных отношений в Республике Башкортостан» установлено, что при расчете </w:t>
      </w:r>
      <w:r>
        <w:rPr>
          <w:sz w:val="28"/>
          <w:szCs w:val="28"/>
        </w:rPr>
        <w:lastRenderedPageBreak/>
        <w:t>среднедушевого дохода семьи не учитываются виды доходов членов семьи, не облагаемые налогом на доходы физических лиц в соответствии с законодательством о налогах и сборах.</w:t>
      </w:r>
    </w:p>
    <w:p w:rsidR="00C35261" w:rsidRDefault="00C35261" w:rsidP="00273D15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При расчете среднедушевого дохода семьи участников специальной военной операции из числа граждан, указанных в п. 9 ч. 1 ст. 20.1 Закона РБ № 250-з «О регулировании жилищных отношений в Республике Башкортостан», дополнительно не учитываются следующие доходы членов семьи:</w:t>
      </w:r>
    </w:p>
    <w:p w:rsidR="00C35261" w:rsidRDefault="00C35261" w:rsidP="00273D15">
      <w:pPr>
        <w:pStyle w:val="a3"/>
        <w:spacing w:before="0" w:beforeAutospacing="0" w:after="200" w:afterAutospacing="0"/>
        <w:contextualSpacing/>
        <w:jc w:val="both"/>
      </w:pPr>
      <w:r>
        <w:t xml:space="preserve">1) </w:t>
      </w:r>
      <w:r>
        <w:rPr>
          <w:sz w:val="28"/>
          <w:szCs w:val="28"/>
        </w:rPr>
        <w:t xml:space="preserve">все виды государственных и муниципальных пособий, компенсаций, </w:t>
      </w:r>
      <w:bookmarkStart w:id="0" w:name="_GoBack"/>
      <w:bookmarkEnd w:id="0"/>
      <w:r>
        <w:rPr>
          <w:sz w:val="28"/>
          <w:szCs w:val="28"/>
        </w:rPr>
        <w:t>единовременных выплат;</w:t>
      </w:r>
    </w:p>
    <w:p w:rsidR="00C35261" w:rsidRDefault="00C35261" w:rsidP="00273D15">
      <w:pPr>
        <w:pStyle w:val="a3"/>
        <w:spacing w:before="0" w:beforeAutospacing="0" w:after="200" w:afterAutospacing="0"/>
        <w:contextualSpacing/>
        <w:jc w:val="both"/>
      </w:pPr>
      <w:r>
        <w:t xml:space="preserve">2) </w:t>
      </w:r>
      <w:r>
        <w:rPr>
          <w:sz w:val="28"/>
          <w:szCs w:val="28"/>
        </w:rPr>
        <w:t>суммы единовременных выплат, материальной помощи, компенсаций, осуществляемых работодателями;</w:t>
      </w:r>
    </w:p>
    <w:p w:rsidR="00C35261" w:rsidRDefault="00C35261" w:rsidP="00273D15">
      <w:pPr>
        <w:pStyle w:val="a3"/>
        <w:spacing w:before="0" w:beforeAutospacing="0" w:after="200" w:afterAutospacing="0"/>
        <w:contextualSpacing/>
        <w:jc w:val="both"/>
      </w:pPr>
      <w:r>
        <w:t xml:space="preserve">3) </w:t>
      </w:r>
      <w:r>
        <w:rPr>
          <w:sz w:val="28"/>
          <w:szCs w:val="28"/>
        </w:rPr>
        <w:t>выплаты в виде благотворительной помощи в денежной и натуральной форме;</w:t>
      </w:r>
    </w:p>
    <w:p w:rsidR="00C35261" w:rsidRDefault="00C35261" w:rsidP="00273D15">
      <w:pPr>
        <w:pStyle w:val="a3"/>
        <w:spacing w:before="0" w:beforeAutospacing="0" w:after="200" w:afterAutospacing="0"/>
        <w:contextualSpacing/>
        <w:jc w:val="both"/>
      </w:pPr>
      <w:r>
        <w:t xml:space="preserve">4) </w:t>
      </w:r>
      <w:r>
        <w:rPr>
          <w:sz w:val="28"/>
          <w:szCs w:val="28"/>
        </w:rPr>
        <w:t>доходы в денежной и натуральной форме, получаемые от физических и юридических лиц в порядке дарения;</w:t>
      </w:r>
    </w:p>
    <w:p w:rsidR="00C35261" w:rsidRDefault="00C35261" w:rsidP="00273D15">
      <w:pPr>
        <w:pStyle w:val="a3"/>
        <w:spacing w:before="0" w:beforeAutospacing="0" w:after="200" w:afterAutospacing="0"/>
        <w:contextualSpacing/>
        <w:jc w:val="both"/>
      </w:pPr>
      <w:r>
        <w:t xml:space="preserve">5) </w:t>
      </w:r>
      <w:r>
        <w:rPr>
          <w:sz w:val="28"/>
          <w:szCs w:val="28"/>
        </w:rPr>
        <w:t>доходы от продажи движимого и недвижимого имущества, а также долей в указанном имуществе;</w:t>
      </w:r>
    </w:p>
    <w:p w:rsidR="00C35261" w:rsidRDefault="00C35261" w:rsidP="00273D15">
      <w:pPr>
        <w:pStyle w:val="a3"/>
        <w:spacing w:before="0" w:beforeAutospacing="0" w:after="200" w:afterAutospacing="0"/>
        <w:contextualSpacing/>
        <w:jc w:val="both"/>
      </w:pPr>
      <w:r>
        <w:t xml:space="preserve">6) </w:t>
      </w:r>
      <w:r>
        <w:rPr>
          <w:sz w:val="28"/>
          <w:szCs w:val="28"/>
        </w:rPr>
        <w:t>доходы в виде денежных средств и (или) иного имущества, полученные в связи с прохождением военной службы по мобилизации и (или) в связи с заключенными контрактами.</w:t>
      </w:r>
    </w:p>
    <w:p w:rsidR="00273D15" w:rsidRPr="00400508" w:rsidRDefault="00C35261" w:rsidP="00273D15">
      <w:pPr>
        <w:spacing w:after="280" w:line="240" w:lineRule="auto"/>
        <w:contextualSpacing/>
        <w:jc w:val="both"/>
        <w:rPr>
          <w:rFonts w:eastAsia="Times New Roman"/>
          <w:color w:val="auto"/>
          <w:sz w:val="24"/>
          <w:szCs w:val="24"/>
          <w:lang w:eastAsia="ru-RU"/>
        </w:rPr>
      </w:pPr>
      <w:r>
        <w:t xml:space="preserve">2. </w:t>
      </w:r>
      <w:r w:rsidR="00273D15" w:rsidRPr="00400508">
        <w:rPr>
          <w:rFonts w:eastAsia="Times New Roman"/>
          <w:color w:val="auto"/>
          <w:szCs w:val="28"/>
          <w:lang w:eastAsia="ru-RU"/>
        </w:rPr>
        <w:t xml:space="preserve">Разместить настоящее постановление в сети общего доступа «Интернет» на официальном сайте Администрации сельского поселения </w:t>
      </w:r>
      <w:proofErr w:type="spellStart"/>
      <w:r w:rsidR="00273D15">
        <w:rPr>
          <w:rFonts w:eastAsia="Times New Roman"/>
          <w:color w:val="auto"/>
          <w:szCs w:val="28"/>
          <w:lang w:eastAsia="ru-RU"/>
        </w:rPr>
        <w:t>Еланлинский</w:t>
      </w:r>
      <w:proofErr w:type="spellEnd"/>
      <w:r w:rsidR="00273D15" w:rsidRPr="00400508">
        <w:rPr>
          <w:rFonts w:eastAsia="Times New Roman"/>
          <w:color w:val="auto"/>
          <w:szCs w:val="28"/>
          <w:lang w:eastAsia="ru-RU"/>
        </w:rPr>
        <w:t xml:space="preserve"> сельсовет муниципального района </w:t>
      </w:r>
      <w:proofErr w:type="spellStart"/>
      <w:r w:rsidR="00273D15" w:rsidRPr="00400508">
        <w:rPr>
          <w:rFonts w:eastAsia="Times New Roman"/>
          <w:color w:val="auto"/>
          <w:szCs w:val="28"/>
          <w:lang w:eastAsia="ru-RU"/>
        </w:rPr>
        <w:t>Кигинский</w:t>
      </w:r>
      <w:proofErr w:type="spellEnd"/>
      <w:r w:rsidR="00273D15" w:rsidRPr="00400508">
        <w:rPr>
          <w:rFonts w:eastAsia="Times New Roman"/>
          <w:color w:val="auto"/>
          <w:szCs w:val="28"/>
          <w:lang w:eastAsia="ru-RU"/>
        </w:rPr>
        <w:t xml:space="preserve"> район Республики Башкортостан: </w:t>
      </w:r>
      <w:r w:rsidR="00273D15" w:rsidRPr="003A5A5D">
        <w:rPr>
          <w:color w:val="0563C1"/>
          <w:szCs w:val="28"/>
          <w:u w:val="single"/>
          <w:lang w:val="x-none" w:eastAsia="x-none"/>
        </w:rPr>
        <w:t>http://</w:t>
      </w:r>
      <w:r w:rsidR="00273D15" w:rsidRPr="003A5A5D">
        <w:rPr>
          <w:color w:val="0563C1"/>
          <w:szCs w:val="28"/>
          <w:u w:val="single"/>
          <w:lang w:val="en-US" w:eastAsia="x-none"/>
        </w:rPr>
        <w:t>elanlino</w:t>
      </w:r>
      <w:r w:rsidR="00273D15">
        <w:rPr>
          <w:color w:val="0563C1"/>
          <w:szCs w:val="28"/>
          <w:u w:val="single"/>
          <w:lang w:val="x-none" w:eastAsia="x-none"/>
        </w:rPr>
        <w:t>.</w:t>
      </w:r>
      <w:proofErr w:type="spellStart"/>
      <w:r w:rsidR="00273D15">
        <w:rPr>
          <w:color w:val="0563C1"/>
          <w:szCs w:val="28"/>
          <w:u w:val="single"/>
          <w:lang w:val="x-none" w:eastAsia="x-none"/>
        </w:rPr>
        <w:t>ru</w:t>
      </w:r>
      <w:proofErr w:type="spellEnd"/>
    </w:p>
    <w:p w:rsidR="00273D15" w:rsidRPr="00400508" w:rsidRDefault="00273D15" w:rsidP="00273D15">
      <w:pPr>
        <w:spacing w:after="280" w:line="240" w:lineRule="auto"/>
        <w:contextualSpacing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color w:val="auto"/>
          <w:szCs w:val="28"/>
          <w:lang w:eastAsia="ru-RU"/>
        </w:rPr>
        <w:t>3. Контроль за исполнение данного постановления оставляю за собой</w:t>
      </w:r>
    </w:p>
    <w:p w:rsidR="00C35261" w:rsidRDefault="00C35261" w:rsidP="00273D15">
      <w:pPr>
        <w:pStyle w:val="a3"/>
        <w:spacing w:before="0" w:beforeAutospacing="0" w:after="200" w:afterAutospacing="0" w:line="275" w:lineRule="auto"/>
        <w:ind w:hanging="360"/>
        <w:jc w:val="both"/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  <w:t xml:space="preserve">                            </w:t>
      </w:r>
      <w:r w:rsidR="00273D1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273D15">
        <w:rPr>
          <w:sz w:val="28"/>
          <w:szCs w:val="28"/>
        </w:rPr>
        <w:t>Г.Р.Сибагатуллина</w:t>
      </w:r>
      <w:proofErr w:type="spellEnd"/>
    </w:p>
    <w:p w:rsidR="00C35261" w:rsidRDefault="00C35261"/>
    <w:p w:rsidR="00C35261" w:rsidRDefault="00C35261"/>
    <w:sectPr w:rsidR="00C35261" w:rsidSect="00273D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4"/>
    <w:rsid w:val="00273D15"/>
    <w:rsid w:val="0058531C"/>
    <w:rsid w:val="009440E4"/>
    <w:rsid w:val="00C3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394EF-FB9C-4DB9-A840-CF73705F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26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2026-06-26T07:30:00Z</cp:lastPrinted>
  <dcterms:created xsi:type="dcterms:W3CDTF">2026-06-26T07:12:00Z</dcterms:created>
  <dcterms:modified xsi:type="dcterms:W3CDTF">2026-06-26T07:30:00Z</dcterms:modified>
</cp:coreProperties>
</file>